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BD" w:rsidRPr="00564F34" w:rsidRDefault="00E944BD">
      <w:pPr>
        <w:tabs>
          <w:tab w:val="left" w:pos="4470"/>
        </w:tabs>
        <w:ind w:left="135"/>
        <w:rPr>
          <w:rFonts w:asciiTheme="minorHAnsi" w:hAnsiTheme="minorHAnsi"/>
          <w:color w:val="000000" w:themeColor="text1"/>
          <w:sz w:val="20"/>
          <w:lang w:val="ru-RU"/>
        </w:rPr>
      </w:pPr>
      <w:r w:rsidRPr="00564F34">
        <w:rPr>
          <w:rFonts w:asciiTheme="minorHAnsi" w:hAnsiTheme="minorHAnsi"/>
          <w:noProof/>
          <w:color w:val="000000" w:themeColor="text1"/>
          <w:lang w:val="uk-UA" w:eastAsia="uk-UA" w:bidi="ar-SA"/>
        </w:rPr>
        <w:drawing>
          <wp:anchor distT="0" distB="0" distL="114300" distR="114300" simplePos="0" relativeHeight="251658240" behindDoc="0" locked="0" layoutInCell="1" allowOverlap="1" wp14:anchorId="66F28442" wp14:editId="00C8D1F7">
            <wp:simplePos x="0" y="0"/>
            <wp:positionH relativeFrom="column">
              <wp:posOffset>-61732</wp:posOffset>
            </wp:positionH>
            <wp:positionV relativeFrom="paragraph">
              <wp:posOffset>-117391</wp:posOffset>
            </wp:positionV>
            <wp:extent cx="2449002" cy="76489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90"/>
                    <a:stretch/>
                  </pic:blipFill>
                  <pic:spPr bwMode="auto">
                    <a:xfrm>
                      <a:off x="0" y="0"/>
                      <a:ext cx="2448716" cy="764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944BD" w:rsidRPr="00564F34" w:rsidRDefault="00E944BD">
      <w:pPr>
        <w:tabs>
          <w:tab w:val="left" w:pos="4470"/>
        </w:tabs>
        <w:ind w:left="135"/>
        <w:rPr>
          <w:rFonts w:asciiTheme="minorHAnsi" w:hAnsiTheme="minorHAnsi"/>
          <w:color w:val="000000" w:themeColor="text1"/>
          <w:sz w:val="20"/>
          <w:lang w:val="ru-RU"/>
        </w:rPr>
      </w:pPr>
    </w:p>
    <w:p w:rsidR="00E944BD" w:rsidRPr="00564F34" w:rsidRDefault="00E944BD" w:rsidP="00256B41">
      <w:pPr>
        <w:tabs>
          <w:tab w:val="left" w:pos="9391"/>
        </w:tabs>
        <w:jc w:val="right"/>
        <w:rPr>
          <w:rFonts w:ascii="Tunga" w:hAnsi="Tunga" w:cs="Tunga"/>
          <w:b/>
          <w:color w:val="000000" w:themeColor="text1"/>
          <w:sz w:val="72"/>
          <w:lang w:val="ru-RU"/>
        </w:rPr>
      </w:pPr>
      <w:r w:rsidRPr="00564F34">
        <w:rPr>
          <w:rFonts w:ascii="Tunga" w:hAnsi="Tunga" w:cs="Tunga"/>
          <w:b/>
          <w:color w:val="000000" w:themeColor="text1"/>
          <w:sz w:val="72"/>
          <w:lang w:val="ru-RU"/>
        </w:rPr>
        <w:t>Teknogrout Rapid</w:t>
      </w:r>
    </w:p>
    <w:p w:rsidR="00E944BD" w:rsidRPr="00564F34" w:rsidRDefault="006C532D" w:rsidP="00256B41">
      <w:pPr>
        <w:spacing w:before="4"/>
        <w:jc w:val="right"/>
        <w:rPr>
          <w:rFonts w:ascii="Arial" w:hAnsi="Arial" w:cs="Arial"/>
          <w:color w:val="000000" w:themeColor="text1"/>
          <w:sz w:val="32"/>
          <w:szCs w:val="32"/>
          <w:lang w:val="ru-RU"/>
        </w:rPr>
      </w:pPr>
      <w:r w:rsidRPr="00564F34">
        <w:rPr>
          <w:rFonts w:ascii="Arial" w:hAnsi="Arial" w:cs="Arial"/>
          <w:color w:val="000000" w:themeColor="text1"/>
          <w:sz w:val="32"/>
          <w:szCs w:val="32"/>
          <w:lang w:val="ru-RU"/>
        </w:rPr>
        <w:t>Наливна ремонтна безусадкова суміш з надшвидким набором міцності. Для горизонтальних поверхонь.</w:t>
      </w:r>
    </w:p>
    <w:p w:rsidR="00E944BD" w:rsidRPr="00564F34" w:rsidRDefault="00E944BD">
      <w:pPr>
        <w:spacing w:before="4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930"/>
      </w:tblGrid>
      <w:tr w:rsidR="00564F34" w:rsidRPr="00752A02" w:rsidTr="009434F5">
        <w:trPr>
          <w:trHeight w:val="689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6" w:rsidRPr="00564F34" w:rsidRDefault="002B6FEC">
            <w:pPr>
              <w:pStyle w:val="TableParagraph"/>
              <w:spacing w:before="4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ОПИС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6" w:rsidRPr="00564F34" w:rsidRDefault="006C532D" w:rsidP="00752A02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Суха розчинна безусадкова суміш на основі спеціального цементу, дрібнозернистого заповнювача. При замішуванні водою </w:t>
            </w: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матер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іал утворює текучий склад з </w:t>
            </w:r>
            <w:proofErr w:type="spellStart"/>
            <w:r w:rsidR="00752A0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високою</w:t>
            </w:r>
            <w:proofErr w:type="spellEnd"/>
            <w:r w:rsidR="00752A0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52A0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адгезією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до бетону та металу.</w:t>
            </w:r>
          </w:p>
        </w:tc>
      </w:tr>
      <w:tr w:rsidR="00564F34" w:rsidRPr="00752A02" w:rsidTr="009434F5">
        <w:trPr>
          <w:trHeight w:val="295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6" w:rsidRPr="006103C5" w:rsidRDefault="006103C5">
            <w:pPr>
              <w:pStyle w:val="TableParagraph"/>
              <w:spacing w:before="6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uk-UA"/>
              </w:rPr>
              <w:t>ВЛАСТИВОСТІ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6" w:rsidRPr="00564F34" w:rsidRDefault="002B6FEC" w:rsidP="007D5438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Утворює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міцне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зносостійке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водонепроникне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довговічне покриття.</w:t>
            </w:r>
          </w:p>
          <w:p w:rsidR="00811266" w:rsidRPr="00564F34" w:rsidRDefault="00C64BBB" w:rsidP="007D5438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Надшвидкий набір міцності.</w:t>
            </w:r>
          </w:p>
          <w:p w:rsidR="006C532D" w:rsidRPr="00564F34" w:rsidRDefault="006C532D" w:rsidP="007D5438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Введення в експлуатацію через годину після завершення укладання</w:t>
            </w:r>
          </w:p>
          <w:p w:rsidR="006C532D" w:rsidRPr="00564F34" w:rsidRDefault="006C532D" w:rsidP="007D5438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Підвищена адгезія до бетону і металу</w:t>
            </w:r>
          </w:p>
          <w:p w:rsidR="00811266" w:rsidRPr="00564F34" w:rsidRDefault="002B6FEC" w:rsidP="007D5438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Містить добавки, що компенсують усадку матеріалу.</w:t>
            </w:r>
          </w:p>
          <w:p w:rsidR="00811266" w:rsidRPr="00564F34" w:rsidRDefault="002B6FEC" w:rsidP="007D5438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Стійкість в умовах агресивного впливу хлоридів, сульфатів, сульфідів, масел і їх похідних.</w:t>
            </w:r>
          </w:p>
          <w:p w:rsidR="00811266" w:rsidRPr="00564F34" w:rsidRDefault="002B6FEC" w:rsidP="007D5438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Містить інгібітори корозії арматури.</w:t>
            </w:r>
          </w:p>
          <w:p w:rsidR="00811266" w:rsidRPr="00564F34" w:rsidRDefault="002B6FEC" w:rsidP="007D5438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Екологічно безпечний, допущений до використання при ремонті споруд, що контактують з питною водою.</w:t>
            </w:r>
          </w:p>
          <w:p w:rsidR="00811266" w:rsidRPr="00564F34" w:rsidRDefault="002B6FEC" w:rsidP="007D5438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Не містить речовин, що сприяють корозії арматури.</w:t>
            </w:r>
          </w:p>
        </w:tc>
      </w:tr>
      <w:tr w:rsidR="00564F34" w:rsidRPr="00752A02" w:rsidTr="009434F5">
        <w:trPr>
          <w:trHeight w:val="239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6" w:rsidRPr="00564F34" w:rsidRDefault="002B6FEC">
            <w:pPr>
              <w:pStyle w:val="TableParagraph"/>
              <w:spacing w:before="1"/>
              <w:ind w:left="119" w:right="645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ГАЛУЗЬ ЗАСТОСУВАННЯ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6" w:rsidRPr="00564F34" w:rsidRDefault="002B6FEC" w:rsidP="007D5438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  <w:tab w:val="left" w:pos="984"/>
                <w:tab w:val="left" w:pos="3183"/>
                <w:tab w:val="left" w:pos="4359"/>
                <w:tab w:val="left" w:pos="5656"/>
                <w:tab w:val="left" w:pos="6093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Для конструкційного ремонту горизонтальних бетонних і залізобетонних споруд.</w:t>
            </w:r>
          </w:p>
          <w:p w:rsidR="00811266" w:rsidRPr="00564F34" w:rsidRDefault="002B6FEC" w:rsidP="007D5438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Ремонт горизонтальних поверхонь і покриттів гідротехнічних споруд, тунелів, мостів, портових споруд, в тому числі експлуатованих (набір міцності протягом 1 години)</w:t>
            </w:r>
          </w:p>
          <w:p w:rsidR="00811266" w:rsidRPr="00564F34" w:rsidRDefault="002B6FEC" w:rsidP="006C532D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Створення зносостійких гідроізоляційних покриттів.</w:t>
            </w:r>
          </w:p>
          <w:p w:rsidR="00811266" w:rsidRPr="00564F34" w:rsidRDefault="002B6FEC" w:rsidP="007D5438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Ремонт промислових підлог і поверхонь, відновлення поверхні промислових майданчиків і автомобільних доріг з бетонним покриттям</w:t>
            </w:r>
          </w:p>
          <w:p w:rsidR="006C532D" w:rsidRPr="00564F34" w:rsidRDefault="006C532D" w:rsidP="007D5438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Ремонт промислових підлог і паркінгів</w:t>
            </w:r>
          </w:p>
          <w:p w:rsidR="00680848" w:rsidRPr="00564F34" w:rsidRDefault="00680848" w:rsidP="0029550E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Ремонт покриття автомобільних доріг, паркінгів та тротуарів</w:t>
            </w:r>
          </w:p>
        </w:tc>
      </w:tr>
      <w:tr w:rsidR="00564F34" w:rsidRPr="00752A02" w:rsidTr="00256B41">
        <w:trPr>
          <w:trHeight w:val="125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Pr="00564F34" w:rsidRDefault="007D5438" w:rsidP="00E14953">
            <w:pPr>
              <w:pStyle w:val="TableParagraph"/>
              <w:spacing w:before="1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ІДГОТОВКА ПОВЕРХНІ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Pr="00564F34" w:rsidRDefault="00E14953" w:rsidP="00A91B56">
            <w:pPr>
              <w:pStyle w:val="TableParagraph"/>
              <w:tabs>
                <w:tab w:val="left" w:pos="3289"/>
                <w:tab w:val="left" w:pos="4427"/>
                <w:tab w:val="left" w:pos="5805"/>
                <w:tab w:val="left" w:pos="7154"/>
              </w:tabs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Очистити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поверхню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від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слаб</w:t>
            </w:r>
            <w:r w:rsidR="006103C5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ких</w:t>
            </w:r>
            <w:proofErr w:type="spellEnd"/>
            <w:r w:rsidR="006103C5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103C5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частин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бетону, </w:t>
            </w:r>
            <w:proofErr w:type="spellStart"/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ізного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роду забруднень, цементного молока, продуктів корозії, масел, нафтопродуктів та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інших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речовин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здатних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знизити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адгезію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ремонтного складу до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основи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A91B56" w:rsidRPr="00564F34" w:rsidRDefault="007D5438" w:rsidP="00A91B56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Видимі тріщини, шви, стики, сполучення розшити у вигляді П-подібної форми з розширенням в глибину розміром не менше 20х20 мм.</w:t>
            </w:r>
          </w:p>
          <w:p w:rsidR="007D5438" w:rsidRPr="00564F34" w:rsidRDefault="00A91B56" w:rsidP="00A91B56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При наявності на поверхні активних протікань, необхідно виконати заходи щодо їх ліквідації.</w:t>
            </w:r>
          </w:p>
          <w:p w:rsidR="00A91B56" w:rsidRPr="00564F34" w:rsidRDefault="00A91B56" w:rsidP="00A91B56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Наявну арматуру очистити від продуктів корозії. При необхідності обробити пасивуючими складами.</w:t>
            </w:r>
          </w:p>
          <w:p w:rsidR="00B7438F" w:rsidRPr="00564F34" w:rsidRDefault="00D27AE4" w:rsidP="00643330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 разі значного руйнування і пошкодження арматури виконати її посилення або заміну.</w:t>
            </w:r>
          </w:p>
          <w:p w:rsidR="00B7438F" w:rsidRDefault="00643330" w:rsidP="00643330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Надати поверхні необхідну шорсткість.</w:t>
            </w:r>
          </w:p>
          <w:p w:rsidR="00E1293A" w:rsidRPr="008C1463" w:rsidRDefault="00E1293A" w:rsidP="00E1293A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Поверхня, на яку укладають склад, повинна бути чистою, міцною.</w:t>
            </w:r>
          </w:p>
          <w:p w:rsidR="00256B41" w:rsidRPr="00564F34" w:rsidRDefault="00256B41" w:rsidP="006103C5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При необхідності, з метою </w:t>
            </w:r>
            <w:proofErr w:type="spellStart"/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ідвищення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адгезії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укладає</w:t>
            </w:r>
            <w:r w:rsidR="006103C5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мої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суміші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а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також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високопористих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поверхонь</w:t>
            </w:r>
            <w:proofErr w:type="spellEnd"/>
            <w:r w:rsidR="006103C5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103C5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рекомендується</w:t>
            </w:r>
            <w:proofErr w:type="spellEnd"/>
            <w:r w:rsidR="006103C5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103C5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обробка</w:t>
            </w:r>
            <w:proofErr w:type="spellEnd"/>
            <w:r w:rsidR="006103C5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103C5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основи</w:t>
            </w:r>
            <w:proofErr w:type="spellEnd"/>
            <w:r w:rsidR="006103C5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103C5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високоадгезійним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складом.</w:t>
            </w:r>
          </w:p>
        </w:tc>
      </w:tr>
      <w:tr w:rsidR="00564F34" w:rsidRPr="00752A02" w:rsidTr="00AB1E7A">
        <w:trPr>
          <w:trHeight w:val="32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8A" w:rsidRDefault="002E548A" w:rsidP="00680190">
            <w:pPr>
              <w:pStyle w:val="TableParagraph"/>
              <w:spacing w:before="1"/>
              <w:ind w:left="119" w:right="312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ПРИГОТУВАННЯ</w:t>
            </w:r>
          </w:p>
          <w:p w:rsidR="00256B41" w:rsidRPr="00564F34" w:rsidRDefault="00256B41" w:rsidP="00680190">
            <w:pPr>
              <w:pStyle w:val="TableParagraph"/>
              <w:spacing w:before="1"/>
              <w:ind w:left="119" w:right="312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СКЛАДУ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564F34" w:rsidRDefault="00256B41" w:rsidP="00680190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Для приготування робочого розчину на 1 кг сухої суміші потрібно 120-160 мл води. Таким чином, на одну упаковку (мішок 25 кг) потрібно 3-4 л води.</w:t>
            </w:r>
          </w:p>
          <w:p w:rsidR="00EC2CD9" w:rsidRDefault="00604CE0" w:rsidP="00680190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Залийте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ідготовлену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ємк</w:t>
            </w:r>
            <w:r w:rsidR="00256B41"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ість</w:t>
            </w:r>
            <w:proofErr w:type="spellEnd"/>
            <w:r w:rsidR="00256B41"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56B41"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чисту</w:t>
            </w:r>
            <w:proofErr w:type="spellEnd"/>
            <w:r w:rsidR="00256B41"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56B41"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водопровідну</w:t>
            </w:r>
            <w:proofErr w:type="spellEnd"/>
            <w:r w:rsidR="00256B41"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воду в мінімальному рекомендованому кількості. Увімкніть міксер і повільно без перерв додайте суху суміш. Перемішування здійснюється на низьких оборотах (400-500 об / хв) протягом 1 хвилини до отримання однорідної суміші без грудок.</w:t>
            </w:r>
          </w:p>
          <w:p w:rsidR="00256B41" w:rsidRPr="00564F34" w:rsidRDefault="00256B41" w:rsidP="00680190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Слід враховувати, що вміст води може варіюватися в залежності від навколишньої температури та відносної вологості повітря, а також температури використовуваної води для замісу і температури сухої суміші.</w:t>
            </w:r>
          </w:p>
          <w:p w:rsidR="00256B41" w:rsidRPr="00564F34" w:rsidRDefault="00256B41" w:rsidP="00680190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При виконанні робіт в жарку і суху погоду (вище + 25 ° С) рекомендується використовувати для замісу тільки холодну воду і забезпечити зберігання мішків з матеріалом перед застосуванням в найбільш прохолодних умовах, уникаючи дії прямих сонячних променів.</w:t>
            </w:r>
          </w:p>
          <w:p w:rsidR="00256B41" w:rsidRPr="00564F34" w:rsidRDefault="004B4203" w:rsidP="004B4203">
            <w:pPr>
              <w:pStyle w:val="TableParagraph"/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 спекотну і суху погоду, роботи проводити рано вранці або у вечірній час.</w:t>
            </w:r>
          </w:p>
        </w:tc>
      </w:tr>
      <w:tr w:rsidR="00564F34" w:rsidRPr="00752A02" w:rsidTr="009434F5">
        <w:trPr>
          <w:trHeight w:val="15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564F34" w:rsidRDefault="00256B41" w:rsidP="00680190">
            <w:pPr>
              <w:pStyle w:val="TableParagraph"/>
              <w:spacing w:before="1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lastRenderedPageBreak/>
              <w:t>УКЛАДАННЯ СУМІ</w:t>
            </w:r>
            <w:proofErr w:type="gramStart"/>
            <w:r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Ш</w:t>
            </w:r>
            <w:proofErr w:type="gramEnd"/>
            <w:r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І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0E" w:rsidRPr="00564F34" w:rsidRDefault="00256B41" w:rsidP="00680190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Матеріал допускається наносити ручним способом із застосуванням кельми і шпателя </w:t>
            </w:r>
          </w:p>
          <w:p w:rsidR="00E1293A" w:rsidRPr="008C1463" w:rsidRDefault="00256B41" w:rsidP="00E1293A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Оптимальна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товщина нанесення за один прохід від 10 мм до 40 мм. </w:t>
            </w: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раз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більшої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глибини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руйнування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04CE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суміш</w:t>
            </w:r>
            <w:proofErr w:type="spellEnd"/>
            <w:r w:rsidR="00604CE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укладається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пошарово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256B41" w:rsidRPr="00564F34" w:rsidRDefault="00256B41" w:rsidP="00680190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Вирівнювання і загладжування завданої складу здійснюється, коли він почав вже схоплюватися з використанням штукатурних терок.</w:t>
            </w:r>
          </w:p>
          <w:p w:rsidR="00256B41" w:rsidRPr="00564F34" w:rsidRDefault="00256B41" w:rsidP="00680190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 процесі виконання робіт для відновлення початкової легкоукладуваності рекомендується періодичне перемішування складу.</w:t>
            </w:r>
          </w:p>
        </w:tc>
      </w:tr>
      <w:tr w:rsidR="00564F34" w:rsidRPr="00752A02" w:rsidTr="009434F5">
        <w:trPr>
          <w:trHeight w:val="7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564F34" w:rsidRDefault="002E548A" w:rsidP="00680190">
            <w:pPr>
              <w:pStyle w:val="TableParagraph"/>
              <w:spacing w:before="1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ДОГЛЯД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564F34" w:rsidRDefault="00484849" w:rsidP="00680190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Св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іжоукладену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суміш</w:t>
            </w:r>
            <w:bookmarkStart w:id="0" w:name="_GoBack"/>
            <w:bookmarkEnd w:id="0"/>
            <w:r w:rsidR="00256B41"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необхідно захистити від впливу атмосферних опадів, вітру, прямих сонячних променів.</w:t>
            </w:r>
          </w:p>
          <w:p w:rsidR="00256B41" w:rsidRPr="00564F34" w:rsidRDefault="00256B41" w:rsidP="009434F5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У процесі затвердіння матеріалу слід забезпечити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вологісний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догляд за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покриття</w:t>
            </w:r>
            <w:r w:rsidR="00604CE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</w:t>
            </w:r>
            <w:proofErr w:type="spellEnd"/>
            <w:r w:rsidR="00604CE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: з </w:t>
            </w:r>
            <w:proofErr w:type="spellStart"/>
            <w:r w:rsidR="00604CE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використанням</w:t>
            </w:r>
            <w:proofErr w:type="spellEnd"/>
            <w:r w:rsidR="00604CE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04CE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вологоємних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матер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іалів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наприклад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мішковини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).</w:t>
            </w:r>
          </w:p>
        </w:tc>
      </w:tr>
      <w:tr w:rsidR="00564F34" w:rsidRPr="00752A02" w:rsidTr="00642A1B">
        <w:trPr>
          <w:trHeight w:val="353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564F34" w:rsidRDefault="00256B41" w:rsidP="00680190">
            <w:pPr>
              <w:pStyle w:val="TableParagraph"/>
              <w:spacing w:before="1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ОБМЕЖЕННЯ І ОСОБЛИВІ УМОВИ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564F34" w:rsidRDefault="00256B41" w:rsidP="00256B41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5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Не </w:t>
            </w: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допускається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мат</w:t>
            </w:r>
            <w:r w:rsidR="00604CE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еріалу</w:t>
            </w:r>
            <w:proofErr w:type="spellEnd"/>
            <w:r w:rsidR="00604CE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604CE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проморожених</w:t>
            </w:r>
            <w:proofErr w:type="spellEnd"/>
            <w:r w:rsidR="00604CE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04CE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поверхнях</w:t>
            </w:r>
            <w:proofErr w:type="spellEnd"/>
            <w:r w:rsidR="00604CE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на </w:t>
            </w:r>
            <w:proofErr w:type="spellStart"/>
            <w:r w:rsidR="00604CE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поверхнях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зі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стоячою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водою, з наявністю конденсаційної вологи.</w:t>
            </w:r>
          </w:p>
          <w:p w:rsidR="00256B41" w:rsidRPr="00564F34" w:rsidRDefault="00256B41" w:rsidP="00256B41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5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Не рекомендується заміс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вру</w:t>
            </w:r>
            <w:r w:rsidR="00604CE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чну</w:t>
            </w:r>
            <w:proofErr w:type="spellEnd"/>
            <w:r w:rsidR="00604CE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з метою </w:t>
            </w:r>
            <w:proofErr w:type="spellStart"/>
            <w:r w:rsidR="00604CE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запобігання</w:t>
            </w:r>
            <w:proofErr w:type="spellEnd"/>
            <w:r w:rsidR="00604CE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04CE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введення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надмірної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кількості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води.</w:t>
            </w:r>
          </w:p>
          <w:p w:rsidR="00432681" w:rsidRDefault="00256B41" w:rsidP="00256B41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  <w:tab w:val="left" w:pos="758"/>
                <w:tab w:val="left" w:pos="2525"/>
                <w:tab w:val="left" w:pos="4110"/>
                <w:tab w:val="left" w:pos="5858"/>
              </w:tabs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Не рекомендується використовувати матеріал поза рекомендованого діапазону температур.</w:t>
            </w:r>
          </w:p>
          <w:p w:rsidR="0029550E" w:rsidRPr="00564F34" w:rsidRDefault="0029550E" w:rsidP="00256B41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  <w:tab w:val="left" w:pos="758"/>
                <w:tab w:val="left" w:pos="2525"/>
                <w:tab w:val="left" w:pos="4110"/>
                <w:tab w:val="left" w:pos="5858"/>
              </w:tabs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Матеріал текучий, застосовується тільки для горизонтальних поверхонь. У разі потреби використовувати на вертикальних елементах - використовуйте опалубку, або застосуйте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відповідний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матеріал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тиксотропної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серії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TeknoRep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256B41" w:rsidRPr="00564F34" w:rsidRDefault="00256B41" w:rsidP="00256B41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Не допускається додаткове введення води в робочу суміш, якщо матеріал вже почав схоплюватися. При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втраті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початкової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легкоукладува</w:t>
            </w:r>
            <w:r w:rsidR="0005185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ль</w:t>
            </w: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ності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ід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час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рекомендується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періодичне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перемішування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складу.</w:t>
            </w:r>
          </w:p>
          <w:p w:rsidR="00256B41" w:rsidRPr="00564F34" w:rsidRDefault="002E548A" w:rsidP="00256B41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5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При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ремонті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слабких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поверхонь</w:t>
            </w:r>
            <w:proofErr w:type="spellEnd"/>
            <w:r w:rsidR="00256B41"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з </w:t>
            </w:r>
            <w:proofErr w:type="spellStart"/>
            <w:r w:rsidR="00256B41"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низькими</w:t>
            </w:r>
            <w:proofErr w:type="spellEnd"/>
            <w:r w:rsidR="00256B41"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характеристиками </w:t>
            </w:r>
            <w:proofErr w:type="spellStart"/>
            <w:r w:rsidR="00256B41"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міцності</w:t>
            </w:r>
            <w:proofErr w:type="spellEnd"/>
            <w:r w:rsidR="00256B41"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а також в разі виникнення інших питань проконсультуйтеся з нашими </w:t>
            </w:r>
            <w:proofErr w:type="gramStart"/>
            <w:r w:rsidR="00256B41"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техн</w:t>
            </w:r>
            <w:proofErr w:type="gramEnd"/>
            <w:r w:rsidR="00256B41"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ічними фахівцями.</w:t>
            </w:r>
          </w:p>
        </w:tc>
      </w:tr>
      <w:tr w:rsidR="00564F34" w:rsidRPr="00564F34" w:rsidTr="00256B41">
        <w:trPr>
          <w:trHeight w:val="4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564F34" w:rsidRDefault="00256B41" w:rsidP="00680190">
            <w:pPr>
              <w:pStyle w:val="TableParagraph"/>
              <w:spacing w:before="1"/>
              <w:ind w:left="119" w:right="56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ОЧИЩЕННЯ ІНСТРУМЕНТУ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564F34" w:rsidRDefault="00256B41" w:rsidP="00680190">
            <w:pPr>
              <w:pStyle w:val="TableParagraph"/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Очищення інструменту проводиться негайно після закінчення робіт. Затверділий матеріал видаляється лише механічним способом.</w:t>
            </w:r>
          </w:p>
        </w:tc>
      </w:tr>
      <w:tr w:rsidR="00564F34" w:rsidRPr="00752A02" w:rsidTr="00642A1B">
        <w:trPr>
          <w:trHeight w:val="6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564F34" w:rsidRDefault="00256B41" w:rsidP="00680190">
            <w:pPr>
              <w:pStyle w:val="TableParagraph"/>
              <w:spacing w:before="1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ЗАХОДИ БЕЗПЕКИ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564F34" w:rsidRDefault="00256B41" w:rsidP="00680190">
            <w:pPr>
              <w:pStyle w:val="TableParagraph"/>
              <w:tabs>
                <w:tab w:val="left" w:pos="1560"/>
                <w:tab w:val="left" w:pos="1901"/>
                <w:tab w:val="left" w:pos="3293"/>
                <w:tab w:val="left" w:pos="4844"/>
                <w:tab w:val="left" w:pos="5982"/>
              </w:tabs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Відноситься до негорючих матеріалів. Є високолужних продуктом.</w:t>
            </w:r>
          </w:p>
          <w:p w:rsidR="00256B41" w:rsidRPr="00564F34" w:rsidRDefault="00256B41" w:rsidP="00642A1B">
            <w:pPr>
              <w:pStyle w:val="TableParagraph"/>
              <w:tabs>
                <w:tab w:val="left" w:pos="921"/>
                <w:tab w:val="left" w:pos="2569"/>
                <w:tab w:val="left" w:pos="3385"/>
                <w:tab w:val="left" w:pos="4902"/>
                <w:tab w:val="left" w:pos="6516"/>
              </w:tabs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При виконанні робіт необхідно використовувати спецодяг, рукавички, респіратори і захисні окуляри. При попаданні на шкіру і в очі негайно змити водою.</w:t>
            </w:r>
          </w:p>
        </w:tc>
      </w:tr>
      <w:tr w:rsidR="00564F34" w:rsidRPr="00564F34" w:rsidTr="00256B41">
        <w:trPr>
          <w:trHeight w:val="9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564F34" w:rsidRDefault="00256B41" w:rsidP="00680190">
            <w:pPr>
              <w:pStyle w:val="TableParagraph"/>
              <w:spacing w:before="1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УПАКОВКА І ЗБЕРІГАННЯ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564F34" w:rsidRDefault="00256B41" w:rsidP="00680190">
            <w:pPr>
              <w:pStyle w:val="TableParagraph"/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Матеріал поставляється в багатошарових мішках з поліетиленовим вкладишем по 25 кг. Зберігати в сухих прохолодних складських приміщеннях в непошкодженій упаковці при температурі вище + 5</w:t>
            </w: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° С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і вологості не більше 70%.</w:t>
            </w:r>
          </w:p>
          <w:p w:rsidR="00256B41" w:rsidRPr="00564F34" w:rsidRDefault="00256B41" w:rsidP="00680190">
            <w:pPr>
              <w:pStyle w:val="TableParagraph"/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Гарантований термін зберігання 12 місяців.</w:t>
            </w:r>
          </w:p>
        </w:tc>
      </w:tr>
    </w:tbl>
    <w:p w:rsidR="00642A1B" w:rsidRDefault="00642A1B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811266" w:rsidRDefault="002B6FEC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  <w:r w:rsidRPr="00564F34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ТЕХНІЧНІ ХАРАКТЕРИСТИКИ</w:t>
      </w:r>
    </w:p>
    <w:p w:rsidR="00642A1B" w:rsidRPr="00564F34" w:rsidRDefault="00642A1B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3402"/>
      </w:tblGrid>
      <w:tr w:rsidR="00564F34" w:rsidRPr="00564F34" w:rsidTr="00C64BBB">
        <w:trPr>
          <w:trHeight w:val="292"/>
        </w:trPr>
        <w:tc>
          <w:tcPr>
            <w:tcW w:w="7655" w:type="dxa"/>
            <w:vAlign w:val="center"/>
          </w:tcPr>
          <w:p w:rsidR="00811266" w:rsidRPr="00564F34" w:rsidRDefault="002E548A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Н</w:t>
            </w:r>
            <w:r w:rsidR="002B6FEC"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айменування</w:t>
            </w:r>
            <w:proofErr w:type="spellEnd"/>
            <w:r w:rsidR="002B6FEC"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B6FEC"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показника</w:t>
            </w:r>
            <w:proofErr w:type="spellEnd"/>
          </w:p>
        </w:tc>
        <w:tc>
          <w:tcPr>
            <w:tcW w:w="3402" w:type="dxa"/>
            <w:vAlign w:val="center"/>
          </w:tcPr>
          <w:p w:rsidR="00811266" w:rsidRPr="00564F34" w:rsidRDefault="002E548A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Н</w:t>
            </w:r>
            <w:r w:rsidR="002B6FEC"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ормативне</w:t>
            </w:r>
            <w:proofErr w:type="spellEnd"/>
            <w:r w:rsidR="002B6FEC"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B6FEC"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значення</w:t>
            </w:r>
            <w:proofErr w:type="spellEnd"/>
          </w:p>
        </w:tc>
      </w:tr>
      <w:tr w:rsidR="00564F34" w:rsidRPr="00564F34" w:rsidTr="00C64BBB">
        <w:trPr>
          <w:trHeight w:val="292"/>
        </w:trPr>
        <w:tc>
          <w:tcPr>
            <w:tcW w:w="11057" w:type="dxa"/>
            <w:gridSpan w:val="2"/>
            <w:vAlign w:val="center"/>
          </w:tcPr>
          <w:p w:rsidR="00811266" w:rsidRPr="00564F34" w:rsidRDefault="002B6FEC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Для сухої суміші</w:t>
            </w:r>
          </w:p>
        </w:tc>
      </w:tr>
      <w:tr w:rsidR="00564F34" w:rsidRPr="00564F34" w:rsidTr="00C64BBB">
        <w:trPr>
          <w:trHeight w:val="502"/>
        </w:trPr>
        <w:tc>
          <w:tcPr>
            <w:tcW w:w="7655" w:type="dxa"/>
            <w:vAlign w:val="center"/>
          </w:tcPr>
          <w:p w:rsidR="00811266" w:rsidRPr="00564F34" w:rsidRDefault="002B6FEC" w:rsidP="00C64BBB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Зовнішній вигляд</w:t>
            </w:r>
          </w:p>
        </w:tc>
        <w:tc>
          <w:tcPr>
            <w:tcW w:w="3402" w:type="dxa"/>
            <w:vAlign w:val="center"/>
          </w:tcPr>
          <w:p w:rsidR="00811266" w:rsidRPr="00564F34" w:rsidRDefault="002B6FEC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Порошок сірого кольору</w:t>
            </w:r>
          </w:p>
        </w:tc>
      </w:tr>
      <w:tr w:rsidR="00564F34" w:rsidRPr="00564F34" w:rsidTr="00C64BBB">
        <w:trPr>
          <w:trHeight w:val="292"/>
        </w:trPr>
        <w:tc>
          <w:tcPr>
            <w:tcW w:w="7655" w:type="dxa"/>
            <w:vAlign w:val="center"/>
          </w:tcPr>
          <w:p w:rsidR="00811266" w:rsidRPr="00564F34" w:rsidRDefault="002B6FEC" w:rsidP="00C64BBB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Максимальна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крупність заповнювача, мм, не більше</w:t>
            </w:r>
          </w:p>
        </w:tc>
        <w:tc>
          <w:tcPr>
            <w:tcW w:w="3402" w:type="dxa"/>
            <w:vAlign w:val="center"/>
          </w:tcPr>
          <w:p w:rsidR="00811266" w:rsidRPr="00564F34" w:rsidRDefault="006C532D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</w:tr>
      <w:tr w:rsidR="00564F34" w:rsidRPr="00564F34" w:rsidTr="00C64BBB">
        <w:trPr>
          <w:trHeight w:val="302"/>
        </w:trPr>
        <w:tc>
          <w:tcPr>
            <w:tcW w:w="7655" w:type="dxa"/>
            <w:vAlign w:val="center"/>
          </w:tcPr>
          <w:p w:rsidR="00811266" w:rsidRPr="00564F34" w:rsidRDefault="002B6FEC" w:rsidP="00C64BBB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Кількість води для замішування, л / кг</w:t>
            </w:r>
          </w:p>
        </w:tc>
        <w:tc>
          <w:tcPr>
            <w:tcW w:w="3402" w:type="dxa"/>
            <w:vAlign w:val="center"/>
          </w:tcPr>
          <w:p w:rsidR="00811266" w:rsidRPr="00564F34" w:rsidRDefault="0029550E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0,12-0,16</w:t>
            </w:r>
          </w:p>
        </w:tc>
      </w:tr>
      <w:tr w:rsidR="00564F34" w:rsidRPr="00564F34" w:rsidTr="00C64BBB">
        <w:trPr>
          <w:trHeight w:val="292"/>
        </w:trPr>
        <w:tc>
          <w:tcPr>
            <w:tcW w:w="7655" w:type="dxa"/>
            <w:vAlign w:val="center"/>
          </w:tcPr>
          <w:p w:rsidR="00811266" w:rsidRPr="00564F34" w:rsidRDefault="002B6FEC" w:rsidP="00C64BBB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Витрата, кг / м3</w:t>
            </w:r>
          </w:p>
        </w:tc>
        <w:tc>
          <w:tcPr>
            <w:tcW w:w="3402" w:type="dxa"/>
            <w:vAlign w:val="center"/>
          </w:tcPr>
          <w:p w:rsidR="00811266" w:rsidRPr="00564F34" w:rsidRDefault="006817EB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2,1</w:t>
            </w:r>
          </w:p>
        </w:tc>
      </w:tr>
      <w:tr w:rsidR="00564F34" w:rsidRPr="00564F34" w:rsidTr="00C64BBB">
        <w:trPr>
          <w:trHeight w:val="292"/>
        </w:trPr>
        <w:tc>
          <w:tcPr>
            <w:tcW w:w="7655" w:type="dxa"/>
            <w:vAlign w:val="center"/>
          </w:tcPr>
          <w:p w:rsidR="006817EB" w:rsidRPr="00564F34" w:rsidRDefault="006817EB" w:rsidP="00C64BBB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Зберігання в </w:t>
            </w: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сухому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темному складі, при дотриманні температурного діапазону </w:t>
            </w:r>
            <w:r w:rsidR="002E548A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+5 - + 35</w:t>
            </w: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С, </w:t>
            </w:r>
            <w:proofErr w:type="spell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вологості</w:t>
            </w:r>
            <w:proofErr w:type="spell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75%</w:t>
            </w:r>
          </w:p>
        </w:tc>
        <w:tc>
          <w:tcPr>
            <w:tcW w:w="3402" w:type="dxa"/>
            <w:vAlign w:val="center"/>
          </w:tcPr>
          <w:p w:rsidR="006817EB" w:rsidRPr="00564F34" w:rsidRDefault="006817EB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12 місяців</w:t>
            </w:r>
          </w:p>
        </w:tc>
      </w:tr>
      <w:tr w:rsidR="00564F34" w:rsidRPr="00564F34" w:rsidTr="00C64BBB">
        <w:trPr>
          <w:trHeight w:val="292"/>
        </w:trPr>
        <w:tc>
          <w:tcPr>
            <w:tcW w:w="7655" w:type="dxa"/>
            <w:vAlign w:val="center"/>
          </w:tcPr>
          <w:p w:rsidR="006817EB" w:rsidRPr="00564F34" w:rsidRDefault="002E548A" w:rsidP="00C64BBB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</w:t>
            </w:r>
            <w:r w:rsidR="006817EB"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паковка</w:t>
            </w:r>
          </w:p>
        </w:tc>
        <w:tc>
          <w:tcPr>
            <w:tcW w:w="3402" w:type="dxa"/>
            <w:vAlign w:val="center"/>
          </w:tcPr>
          <w:p w:rsidR="006817EB" w:rsidRPr="00564F34" w:rsidRDefault="006817EB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Мішок 25 кг</w:t>
            </w:r>
          </w:p>
        </w:tc>
      </w:tr>
      <w:tr w:rsidR="00564F34" w:rsidRPr="00564F34" w:rsidTr="00C64BBB">
        <w:trPr>
          <w:trHeight w:val="292"/>
        </w:trPr>
        <w:tc>
          <w:tcPr>
            <w:tcW w:w="11057" w:type="dxa"/>
            <w:gridSpan w:val="2"/>
            <w:vAlign w:val="center"/>
          </w:tcPr>
          <w:p w:rsidR="006817EB" w:rsidRPr="00564F34" w:rsidRDefault="006817EB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Для затворённой суміші</w:t>
            </w:r>
          </w:p>
        </w:tc>
      </w:tr>
      <w:tr w:rsidR="00564F34" w:rsidRPr="00564F34" w:rsidTr="00C64BBB">
        <w:trPr>
          <w:trHeight w:val="292"/>
        </w:trPr>
        <w:tc>
          <w:tcPr>
            <w:tcW w:w="7655" w:type="dxa"/>
            <w:vAlign w:val="center"/>
          </w:tcPr>
          <w:p w:rsidR="006817EB" w:rsidRPr="00564F34" w:rsidRDefault="006817EB" w:rsidP="00C64BBB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Товщина нанесення, мм</w:t>
            </w:r>
          </w:p>
        </w:tc>
        <w:tc>
          <w:tcPr>
            <w:tcW w:w="3402" w:type="dxa"/>
            <w:vAlign w:val="center"/>
          </w:tcPr>
          <w:p w:rsidR="006817EB" w:rsidRPr="00564F34" w:rsidRDefault="006817EB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10-40 мм</w:t>
            </w:r>
          </w:p>
        </w:tc>
      </w:tr>
      <w:tr w:rsidR="00564F34" w:rsidRPr="00564F34" w:rsidTr="00C64BBB">
        <w:trPr>
          <w:trHeight w:val="292"/>
        </w:trPr>
        <w:tc>
          <w:tcPr>
            <w:tcW w:w="7655" w:type="dxa"/>
            <w:vAlign w:val="center"/>
          </w:tcPr>
          <w:p w:rsidR="006817EB" w:rsidRPr="00564F34" w:rsidRDefault="006817EB" w:rsidP="00C64BBB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Споживання води, на 1 мішок 25 кг</w:t>
            </w:r>
          </w:p>
        </w:tc>
        <w:tc>
          <w:tcPr>
            <w:tcW w:w="3402" w:type="dxa"/>
            <w:vAlign w:val="center"/>
          </w:tcPr>
          <w:p w:rsidR="006817EB" w:rsidRPr="00564F34" w:rsidRDefault="009B1291" w:rsidP="009B1291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3-4 л</w:t>
            </w:r>
          </w:p>
        </w:tc>
      </w:tr>
      <w:tr w:rsidR="00564F34" w:rsidRPr="00564F34" w:rsidTr="00C64BBB">
        <w:trPr>
          <w:trHeight w:val="292"/>
        </w:trPr>
        <w:tc>
          <w:tcPr>
            <w:tcW w:w="7655" w:type="dxa"/>
            <w:vAlign w:val="center"/>
          </w:tcPr>
          <w:p w:rsidR="006817EB" w:rsidRPr="00564F34" w:rsidRDefault="006817EB" w:rsidP="00C64BBB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Температурний діапазон застосування, ° С</w:t>
            </w:r>
          </w:p>
        </w:tc>
        <w:tc>
          <w:tcPr>
            <w:tcW w:w="3402" w:type="dxa"/>
            <w:vAlign w:val="center"/>
          </w:tcPr>
          <w:p w:rsidR="006817EB" w:rsidRPr="00564F34" w:rsidRDefault="006817EB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+ 5 ... + 35</w:t>
            </w:r>
          </w:p>
        </w:tc>
      </w:tr>
      <w:tr w:rsidR="00564F34" w:rsidRPr="00564F34" w:rsidTr="00C64BBB">
        <w:trPr>
          <w:trHeight w:val="292"/>
        </w:trPr>
        <w:tc>
          <w:tcPr>
            <w:tcW w:w="7655" w:type="dxa"/>
            <w:vAlign w:val="center"/>
          </w:tcPr>
          <w:p w:rsidR="006817EB" w:rsidRPr="00564F34" w:rsidRDefault="006817EB" w:rsidP="009B1291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Час збереження легкоукладальності, </w:t>
            </w: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до</w:t>
            </w:r>
            <w:proofErr w:type="gramEnd"/>
          </w:p>
        </w:tc>
        <w:tc>
          <w:tcPr>
            <w:tcW w:w="3402" w:type="dxa"/>
            <w:vAlign w:val="center"/>
          </w:tcPr>
          <w:p w:rsidR="006817EB" w:rsidRPr="00564F34" w:rsidRDefault="006817EB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2,5 хв</w:t>
            </w:r>
          </w:p>
        </w:tc>
      </w:tr>
      <w:tr w:rsidR="00564F34" w:rsidRPr="00564F34" w:rsidTr="00C64BBB">
        <w:trPr>
          <w:trHeight w:val="292"/>
        </w:trPr>
        <w:tc>
          <w:tcPr>
            <w:tcW w:w="7655" w:type="dxa"/>
            <w:vAlign w:val="center"/>
          </w:tcPr>
          <w:p w:rsidR="006817EB" w:rsidRPr="00564F34" w:rsidRDefault="00612972" w:rsidP="00C64BBB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</w:t>
            </w:r>
            <w:r w:rsidR="006817EB"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очаток </w:t>
            </w:r>
            <w:proofErr w:type="spellStart"/>
            <w:r w:rsidR="006817EB"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схоплювання</w:t>
            </w:r>
            <w:proofErr w:type="spellEnd"/>
          </w:p>
        </w:tc>
        <w:tc>
          <w:tcPr>
            <w:tcW w:w="3402" w:type="dxa"/>
            <w:vAlign w:val="center"/>
          </w:tcPr>
          <w:p w:rsidR="006817EB" w:rsidRPr="00564F34" w:rsidRDefault="006817EB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5 хв</w:t>
            </w:r>
          </w:p>
        </w:tc>
      </w:tr>
      <w:tr w:rsidR="00564F34" w:rsidRPr="00564F34" w:rsidTr="00C64BBB">
        <w:trPr>
          <w:trHeight w:val="292"/>
        </w:trPr>
        <w:tc>
          <w:tcPr>
            <w:tcW w:w="7655" w:type="dxa"/>
            <w:vAlign w:val="center"/>
          </w:tcPr>
          <w:p w:rsidR="006817EB" w:rsidRPr="00564F34" w:rsidRDefault="006817EB" w:rsidP="00C64BBB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Час до введення в експлуатацію</w:t>
            </w:r>
          </w:p>
        </w:tc>
        <w:tc>
          <w:tcPr>
            <w:tcW w:w="3402" w:type="dxa"/>
            <w:vAlign w:val="center"/>
          </w:tcPr>
          <w:p w:rsidR="006817EB" w:rsidRPr="00564F34" w:rsidRDefault="006817EB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1 годину</w:t>
            </w:r>
          </w:p>
        </w:tc>
      </w:tr>
      <w:tr w:rsidR="00564F34" w:rsidRPr="00564F34" w:rsidTr="00C64BBB">
        <w:trPr>
          <w:trHeight w:val="292"/>
        </w:trPr>
        <w:tc>
          <w:tcPr>
            <w:tcW w:w="7655" w:type="dxa"/>
            <w:vAlign w:val="center"/>
          </w:tcPr>
          <w:p w:rsidR="006817EB" w:rsidRPr="00564F34" w:rsidRDefault="006817EB" w:rsidP="00C64BBB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Щ</w:t>
            </w:r>
            <w:proofErr w:type="gramEnd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ільність суміші, кг / л</w:t>
            </w:r>
          </w:p>
        </w:tc>
        <w:tc>
          <w:tcPr>
            <w:tcW w:w="3402" w:type="dxa"/>
            <w:vAlign w:val="center"/>
          </w:tcPr>
          <w:p w:rsidR="006817EB" w:rsidRPr="00564F34" w:rsidRDefault="006817EB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2,3</w:t>
            </w:r>
          </w:p>
        </w:tc>
      </w:tr>
      <w:tr w:rsidR="00564F34" w:rsidRPr="00564F34" w:rsidTr="00C64BBB">
        <w:trPr>
          <w:trHeight w:val="292"/>
        </w:trPr>
        <w:tc>
          <w:tcPr>
            <w:tcW w:w="7655" w:type="dxa"/>
            <w:vAlign w:val="center"/>
          </w:tcPr>
          <w:p w:rsidR="006817EB" w:rsidRPr="00564F34" w:rsidRDefault="006817EB" w:rsidP="00C64BBB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Витрата, при товщині 1мм, кг / м</w:t>
            </w: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3402" w:type="dxa"/>
            <w:vAlign w:val="center"/>
          </w:tcPr>
          <w:p w:rsidR="006817EB" w:rsidRPr="00564F34" w:rsidRDefault="006817EB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2,1</w:t>
            </w:r>
          </w:p>
        </w:tc>
      </w:tr>
      <w:tr w:rsidR="00564F34" w:rsidRPr="00564F34" w:rsidTr="00C64BBB">
        <w:trPr>
          <w:trHeight w:val="292"/>
        </w:trPr>
        <w:tc>
          <w:tcPr>
            <w:tcW w:w="11057" w:type="dxa"/>
            <w:gridSpan w:val="2"/>
            <w:vAlign w:val="center"/>
          </w:tcPr>
          <w:p w:rsidR="006817EB" w:rsidRPr="00564F34" w:rsidRDefault="006817EB" w:rsidP="00612972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Для </w:t>
            </w:r>
            <w:proofErr w:type="spellStart"/>
            <w:r w:rsidR="00612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затверділого</w:t>
            </w:r>
            <w:proofErr w:type="spellEnd"/>
            <w:r w:rsidR="00612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4F3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розчину</w:t>
            </w:r>
            <w:proofErr w:type="spellEnd"/>
          </w:p>
        </w:tc>
      </w:tr>
      <w:tr w:rsidR="00564F34" w:rsidRPr="00642A1B" w:rsidTr="00C64BBB">
        <w:trPr>
          <w:trHeight w:val="278"/>
        </w:trPr>
        <w:tc>
          <w:tcPr>
            <w:tcW w:w="7655" w:type="dxa"/>
            <w:vAlign w:val="center"/>
          </w:tcPr>
          <w:p w:rsidR="006817EB" w:rsidRPr="00564F34" w:rsidRDefault="006817EB" w:rsidP="00C64BBB">
            <w:pPr>
              <w:pStyle w:val="TableParagraph"/>
              <w:tabs>
                <w:tab w:val="left" w:pos="5881"/>
              </w:tabs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Міцність на стиск, МПа, не менше</w:t>
            </w:r>
          </w:p>
        </w:tc>
        <w:tc>
          <w:tcPr>
            <w:tcW w:w="3402" w:type="dxa"/>
            <w:vAlign w:val="center"/>
          </w:tcPr>
          <w:p w:rsidR="006817EB" w:rsidRPr="00564F34" w:rsidRDefault="006817EB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1 годину - 16 Н / мм</w:t>
            </w: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</w:t>
            </w:r>
            <w:proofErr w:type="gramEnd"/>
          </w:p>
          <w:p w:rsidR="006817EB" w:rsidRPr="00564F34" w:rsidRDefault="006817EB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24 години - 35 Н / мм</w:t>
            </w: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</w:t>
            </w:r>
            <w:proofErr w:type="gramEnd"/>
          </w:p>
          <w:p w:rsidR="006817EB" w:rsidRPr="00564F34" w:rsidRDefault="006817EB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28 днів - 65 Н / мм</w:t>
            </w:r>
            <w:proofErr w:type="gramStart"/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</w:t>
            </w:r>
            <w:proofErr w:type="gramEnd"/>
          </w:p>
        </w:tc>
      </w:tr>
      <w:tr w:rsidR="00564F34" w:rsidRPr="00564F34" w:rsidTr="00C64BBB">
        <w:trPr>
          <w:trHeight w:val="209"/>
        </w:trPr>
        <w:tc>
          <w:tcPr>
            <w:tcW w:w="7655" w:type="dxa"/>
            <w:vAlign w:val="center"/>
          </w:tcPr>
          <w:p w:rsidR="006817EB" w:rsidRPr="00564F34" w:rsidRDefault="006817EB" w:rsidP="00C64BBB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Температурний діапазон експлуатації, ° С</w:t>
            </w:r>
          </w:p>
        </w:tc>
        <w:tc>
          <w:tcPr>
            <w:tcW w:w="3402" w:type="dxa"/>
            <w:vAlign w:val="center"/>
          </w:tcPr>
          <w:p w:rsidR="006817EB" w:rsidRPr="00397B33" w:rsidRDefault="006817EB" w:rsidP="00C64BBB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4F3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-30 ... + 400</w:t>
            </w:r>
          </w:p>
        </w:tc>
      </w:tr>
    </w:tbl>
    <w:p w:rsidR="00811266" w:rsidRPr="00564F34" w:rsidRDefault="00811266" w:rsidP="009434F5">
      <w:pPr>
        <w:tabs>
          <w:tab w:val="left" w:pos="3731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sectPr w:rsidR="00811266" w:rsidRPr="00564F34" w:rsidSect="001F02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260" w:right="280" w:bottom="260" w:left="260" w:header="0" w:footer="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E7" w:rsidRDefault="00BF6FE7">
      <w:pPr>
        <w:bidi/>
      </w:pPr>
      <w:r>
        <w:separator/>
      </w:r>
    </w:p>
  </w:endnote>
  <w:endnote w:type="continuationSeparator" w:id="0">
    <w:p w:rsidR="00BF6FE7" w:rsidRDefault="00BF6FE7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3" w:rsidRDefault="00D10E7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66" w:rsidRDefault="00811266">
    <w:pPr>
      <w:pStyle w:val="a3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3" w:rsidRDefault="00D10E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E7" w:rsidRDefault="00BF6FE7">
      <w:pPr>
        <w:bidi/>
      </w:pPr>
      <w:r>
        <w:separator/>
      </w:r>
    </w:p>
  </w:footnote>
  <w:footnote w:type="continuationSeparator" w:id="0">
    <w:p w:rsidR="00BF6FE7" w:rsidRDefault="00BF6FE7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3" w:rsidRDefault="00BF6FE7">
    <w:pPr>
      <w:pStyle w:val="a7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388954" o:spid="_x0000_s2068" type="#_x0000_t75" style="position:absolute;margin-left:0;margin-top:0;width:805.6pt;height:852.1pt;z-index:-251657216;mso-position-horizontal:center;mso-position-horizontal-relative:margin;mso-position-vertical:center;mso-position-vertical-relative:margin" o:allowincell="f">
          <v:imagedata r:id="rId1" o:title="Monoli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3" w:rsidRDefault="00BF6FE7">
    <w:pPr>
      <w:pStyle w:val="a7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388955" o:spid="_x0000_s2069" type="#_x0000_t75" style="position:absolute;margin-left:0;margin-top:0;width:805.6pt;height:852.1pt;z-index:-251656192;mso-position-horizontal:center;mso-position-horizontal-relative:margin;mso-position-vertical:center;mso-position-vertical-relative:margin" o:allowincell="f">
          <v:imagedata r:id="rId1" o:title="Monoli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3" w:rsidRDefault="00BF6FE7">
    <w:pPr>
      <w:pStyle w:val="a7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388953" o:spid="_x0000_s2067" type="#_x0000_t75" style="position:absolute;margin-left:0;margin-top:0;width:805.6pt;height:852.1pt;z-index:-251658240;mso-position-horizontal:center;mso-position-horizontal-relative:margin;mso-position-vertical:center;mso-position-vertical-relative:margin" o:allowincell="f">
          <v:imagedata r:id="rId1" o:title="Monoli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1731"/>
    <w:multiLevelType w:val="hybridMultilevel"/>
    <w:tmpl w:val="ECAAC7F4"/>
    <w:lvl w:ilvl="0" w:tplc="F590237A">
      <w:numFmt w:val="bullet"/>
      <w:lvlText w:val=""/>
      <w:lvlJc w:val="left"/>
      <w:pPr>
        <w:ind w:left="288" w:hanging="178"/>
      </w:pPr>
      <w:rPr>
        <w:rFonts w:hint="default"/>
        <w:w w:val="100"/>
        <w:lang w:val="en-US" w:eastAsia="en-US" w:bidi="en-US"/>
      </w:rPr>
    </w:lvl>
    <w:lvl w:ilvl="1" w:tplc="63948D28">
      <w:numFmt w:val="bullet"/>
      <w:lvlText w:val="•"/>
      <w:lvlJc w:val="left"/>
      <w:pPr>
        <w:ind w:left="1045" w:hanging="178"/>
      </w:pPr>
      <w:rPr>
        <w:rFonts w:hint="default"/>
        <w:lang w:val="en-US" w:eastAsia="en-US" w:bidi="en-US"/>
      </w:rPr>
    </w:lvl>
    <w:lvl w:ilvl="2" w:tplc="D172BF94">
      <w:numFmt w:val="bullet"/>
      <w:lvlText w:val="•"/>
      <w:lvlJc w:val="left"/>
      <w:pPr>
        <w:ind w:left="1810" w:hanging="178"/>
      </w:pPr>
      <w:rPr>
        <w:rFonts w:hint="default"/>
        <w:lang w:val="en-US" w:eastAsia="en-US" w:bidi="en-US"/>
      </w:rPr>
    </w:lvl>
    <w:lvl w:ilvl="3" w:tplc="143A3DA0">
      <w:numFmt w:val="bullet"/>
      <w:lvlText w:val="•"/>
      <w:lvlJc w:val="left"/>
      <w:pPr>
        <w:ind w:left="2575" w:hanging="178"/>
      </w:pPr>
      <w:rPr>
        <w:rFonts w:hint="default"/>
        <w:lang w:val="en-US" w:eastAsia="en-US" w:bidi="en-US"/>
      </w:rPr>
    </w:lvl>
    <w:lvl w:ilvl="4" w:tplc="9DA8D756">
      <w:numFmt w:val="bullet"/>
      <w:lvlText w:val="•"/>
      <w:lvlJc w:val="left"/>
      <w:pPr>
        <w:ind w:left="3340" w:hanging="178"/>
      </w:pPr>
      <w:rPr>
        <w:rFonts w:hint="default"/>
        <w:lang w:val="en-US" w:eastAsia="en-US" w:bidi="en-US"/>
      </w:rPr>
    </w:lvl>
    <w:lvl w:ilvl="5" w:tplc="A43623F8">
      <w:numFmt w:val="bullet"/>
      <w:lvlText w:val="•"/>
      <w:lvlJc w:val="left"/>
      <w:pPr>
        <w:ind w:left="4106" w:hanging="178"/>
      </w:pPr>
      <w:rPr>
        <w:rFonts w:hint="default"/>
        <w:lang w:val="en-US" w:eastAsia="en-US" w:bidi="en-US"/>
      </w:rPr>
    </w:lvl>
    <w:lvl w:ilvl="6" w:tplc="44E8DFCC">
      <w:numFmt w:val="bullet"/>
      <w:lvlText w:val="•"/>
      <w:lvlJc w:val="left"/>
      <w:pPr>
        <w:ind w:left="4871" w:hanging="178"/>
      </w:pPr>
      <w:rPr>
        <w:rFonts w:hint="default"/>
        <w:lang w:val="en-US" w:eastAsia="en-US" w:bidi="en-US"/>
      </w:rPr>
    </w:lvl>
    <w:lvl w:ilvl="7" w:tplc="576AF018">
      <w:numFmt w:val="bullet"/>
      <w:lvlText w:val="•"/>
      <w:lvlJc w:val="left"/>
      <w:pPr>
        <w:ind w:left="5636" w:hanging="178"/>
      </w:pPr>
      <w:rPr>
        <w:rFonts w:hint="default"/>
        <w:lang w:val="en-US" w:eastAsia="en-US" w:bidi="en-US"/>
      </w:rPr>
    </w:lvl>
    <w:lvl w:ilvl="8" w:tplc="6B6438EA">
      <w:numFmt w:val="bullet"/>
      <w:lvlText w:val="•"/>
      <w:lvlJc w:val="left"/>
      <w:pPr>
        <w:ind w:left="6401" w:hanging="178"/>
      </w:pPr>
      <w:rPr>
        <w:rFonts w:hint="default"/>
        <w:lang w:val="en-US" w:eastAsia="en-US" w:bidi="en-US"/>
      </w:rPr>
    </w:lvl>
  </w:abstractNum>
  <w:abstractNum w:abstractNumId="1">
    <w:nsid w:val="13816A35"/>
    <w:multiLevelType w:val="hybridMultilevel"/>
    <w:tmpl w:val="A3F6A0F0"/>
    <w:lvl w:ilvl="0" w:tplc="80FA83E8">
      <w:numFmt w:val="bullet"/>
      <w:lvlText w:val=""/>
      <w:lvlJc w:val="left"/>
      <w:pPr>
        <w:ind w:left="288" w:hanging="17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5767510">
      <w:numFmt w:val="bullet"/>
      <w:lvlText w:val="•"/>
      <w:lvlJc w:val="left"/>
      <w:pPr>
        <w:ind w:left="1045" w:hanging="178"/>
      </w:pPr>
      <w:rPr>
        <w:rFonts w:hint="default"/>
        <w:lang w:val="en-US" w:eastAsia="en-US" w:bidi="en-US"/>
      </w:rPr>
    </w:lvl>
    <w:lvl w:ilvl="2" w:tplc="519EA5D8">
      <w:numFmt w:val="bullet"/>
      <w:lvlText w:val="•"/>
      <w:lvlJc w:val="left"/>
      <w:pPr>
        <w:ind w:left="1810" w:hanging="178"/>
      </w:pPr>
      <w:rPr>
        <w:rFonts w:hint="default"/>
        <w:lang w:val="en-US" w:eastAsia="en-US" w:bidi="en-US"/>
      </w:rPr>
    </w:lvl>
    <w:lvl w:ilvl="3" w:tplc="DC24FB98">
      <w:numFmt w:val="bullet"/>
      <w:lvlText w:val="•"/>
      <w:lvlJc w:val="left"/>
      <w:pPr>
        <w:ind w:left="2575" w:hanging="178"/>
      </w:pPr>
      <w:rPr>
        <w:rFonts w:hint="default"/>
        <w:lang w:val="en-US" w:eastAsia="en-US" w:bidi="en-US"/>
      </w:rPr>
    </w:lvl>
    <w:lvl w:ilvl="4" w:tplc="78420FEE">
      <w:numFmt w:val="bullet"/>
      <w:lvlText w:val="•"/>
      <w:lvlJc w:val="left"/>
      <w:pPr>
        <w:ind w:left="3340" w:hanging="178"/>
      </w:pPr>
      <w:rPr>
        <w:rFonts w:hint="default"/>
        <w:lang w:val="en-US" w:eastAsia="en-US" w:bidi="en-US"/>
      </w:rPr>
    </w:lvl>
    <w:lvl w:ilvl="5" w:tplc="6CAEB868">
      <w:numFmt w:val="bullet"/>
      <w:lvlText w:val="•"/>
      <w:lvlJc w:val="left"/>
      <w:pPr>
        <w:ind w:left="4106" w:hanging="178"/>
      </w:pPr>
      <w:rPr>
        <w:rFonts w:hint="default"/>
        <w:lang w:val="en-US" w:eastAsia="en-US" w:bidi="en-US"/>
      </w:rPr>
    </w:lvl>
    <w:lvl w:ilvl="6" w:tplc="F1A03852">
      <w:numFmt w:val="bullet"/>
      <w:lvlText w:val="•"/>
      <w:lvlJc w:val="left"/>
      <w:pPr>
        <w:ind w:left="4871" w:hanging="178"/>
      </w:pPr>
      <w:rPr>
        <w:rFonts w:hint="default"/>
        <w:lang w:val="en-US" w:eastAsia="en-US" w:bidi="en-US"/>
      </w:rPr>
    </w:lvl>
    <w:lvl w:ilvl="7" w:tplc="1848FBF2">
      <w:numFmt w:val="bullet"/>
      <w:lvlText w:val="•"/>
      <w:lvlJc w:val="left"/>
      <w:pPr>
        <w:ind w:left="5636" w:hanging="178"/>
      </w:pPr>
      <w:rPr>
        <w:rFonts w:hint="default"/>
        <w:lang w:val="en-US" w:eastAsia="en-US" w:bidi="en-US"/>
      </w:rPr>
    </w:lvl>
    <w:lvl w:ilvl="8" w:tplc="173CC746">
      <w:numFmt w:val="bullet"/>
      <w:lvlText w:val="•"/>
      <w:lvlJc w:val="left"/>
      <w:pPr>
        <w:ind w:left="6401" w:hanging="178"/>
      </w:pPr>
      <w:rPr>
        <w:rFonts w:hint="default"/>
        <w:lang w:val="en-US" w:eastAsia="en-US" w:bidi="en-US"/>
      </w:rPr>
    </w:lvl>
  </w:abstractNum>
  <w:abstractNum w:abstractNumId="2">
    <w:nsid w:val="37811E46"/>
    <w:multiLevelType w:val="hybridMultilevel"/>
    <w:tmpl w:val="40602C34"/>
    <w:lvl w:ilvl="0" w:tplc="0422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7D5215B3"/>
    <w:multiLevelType w:val="hybridMultilevel"/>
    <w:tmpl w:val="5734F5BE"/>
    <w:lvl w:ilvl="0" w:tplc="06821D80">
      <w:numFmt w:val="bullet"/>
      <w:lvlText w:val=""/>
      <w:lvlJc w:val="left"/>
      <w:pPr>
        <w:ind w:left="288" w:hanging="17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B16A5D2">
      <w:numFmt w:val="bullet"/>
      <w:lvlText w:val="•"/>
      <w:lvlJc w:val="left"/>
      <w:pPr>
        <w:ind w:left="1045" w:hanging="178"/>
      </w:pPr>
      <w:rPr>
        <w:rFonts w:hint="default"/>
        <w:lang w:val="en-US" w:eastAsia="en-US" w:bidi="en-US"/>
      </w:rPr>
    </w:lvl>
    <w:lvl w:ilvl="2" w:tplc="19C4C3B0">
      <w:numFmt w:val="bullet"/>
      <w:lvlText w:val="•"/>
      <w:lvlJc w:val="left"/>
      <w:pPr>
        <w:ind w:left="1810" w:hanging="178"/>
      </w:pPr>
      <w:rPr>
        <w:rFonts w:hint="default"/>
        <w:lang w:val="en-US" w:eastAsia="en-US" w:bidi="en-US"/>
      </w:rPr>
    </w:lvl>
    <w:lvl w:ilvl="3" w:tplc="E408A0E8">
      <w:numFmt w:val="bullet"/>
      <w:lvlText w:val="•"/>
      <w:lvlJc w:val="left"/>
      <w:pPr>
        <w:ind w:left="2575" w:hanging="178"/>
      </w:pPr>
      <w:rPr>
        <w:rFonts w:hint="default"/>
        <w:lang w:val="en-US" w:eastAsia="en-US" w:bidi="en-US"/>
      </w:rPr>
    </w:lvl>
    <w:lvl w:ilvl="4" w:tplc="65A253C4">
      <w:numFmt w:val="bullet"/>
      <w:lvlText w:val="•"/>
      <w:lvlJc w:val="left"/>
      <w:pPr>
        <w:ind w:left="3340" w:hanging="178"/>
      </w:pPr>
      <w:rPr>
        <w:rFonts w:hint="default"/>
        <w:lang w:val="en-US" w:eastAsia="en-US" w:bidi="en-US"/>
      </w:rPr>
    </w:lvl>
    <w:lvl w:ilvl="5" w:tplc="0720C54A">
      <w:numFmt w:val="bullet"/>
      <w:lvlText w:val="•"/>
      <w:lvlJc w:val="left"/>
      <w:pPr>
        <w:ind w:left="4106" w:hanging="178"/>
      </w:pPr>
      <w:rPr>
        <w:rFonts w:hint="default"/>
        <w:lang w:val="en-US" w:eastAsia="en-US" w:bidi="en-US"/>
      </w:rPr>
    </w:lvl>
    <w:lvl w:ilvl="6" w:tplc="3C98FB72">
      <w:numFmt w:val="bullet"/>
      <w:lvlText w:val="•"/>
      <w:lvlJc w:val="left"/>
      <w:pPr>
        <w:ind w:left="4871" w:hanging="178"/>
      </w:pPr>
      <w:rPr>
        <w:rFonts w:hint="default"/>
        <w:lang w:val="en-US" w:eastAsia="en-US" w:bidi="en-US"/>
      </w:rPr>
    </w:lvl>
    <w:lvl w:ilvl="7" w:tplc="D52EFF2A">
      <w:numFmt w:val="bullet"/>
      <w:lvlText w:val="•"/>
      <w:lvlJc w:val="left"/>
      <w:pPr>
        <w:ind w:left="5636" w:hanging="178"/>
      </w:pPr>
      <w:rPr>
        <w:rFonts w:hint="default"/>
        <w:lang w:val="en-US" w:eastAsia="en-US" w:bidi="en-US"/>
      </w:rPr>
    </w:lvl>
    <w:lvl w:ilvl="8" w:tplc="A94675A2">
      <w:numFmt w:val="bullet"/>
      <w:lvlText w:val="•"/>
      <w:lvlJc w:val="left"/>
      <w:pPr>
        <w:ind w:left="6401" w:hanging="17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11266"/>
    <w:rsid w:val="00013E5A"/>
    <w:rsid w:val="00050352"/>
    <w:rsid w:val="00051852"/>
    <w:rsid w:val="00052B1B"/>
    <w:rsid w:val="000E6630"/>
    <w:rsid w:val="00184F32"/>
    <w:rsid w:val="00190FC5"/>
    <w:rsid w:val="001F028D"/>
    <w:rsid w:val="00256B41"/>
    <w:rsid w:val="0029550E"/>
    <w:rsid w:val="002B4EDB"/>
    <w:rsid w:val="002B6FEC"/>
    <w:rsid w:val="002E548A"/>
    <w:rsid w:val="00333F2D"/>
    <w:rsid w:val="00397B33"/>
    <w:rsid w:val="003D1D6B"/>
    <w:rsid w:val="00432681"/>
    <w:rsid w:val="00441500"/>
    <w:rsid w:val="00484849"/>
    <w:rsid w:val="004B4203"/>
    <w:rsid w:val="00561291"/>
    <w:rsid w:val="00564F34"/>
    <w:rsid w:val="00570B49"/>
    <w:rsid w:val="00597EAA"/>
    <w:rsid w:val="005A6980"/>
    <w:rsid w:val="00604CE0"/>
    <w:rsid w:val="006103C5"/>
    <w:rsid w:val="00612972"/>
    <w:rsid w:val="00642A1B"/>
    <w:rsid w:val="00643330"/>
    <w:rsid w:val="00675DBB"/>
    <w:rsid w:val="00677B29"/>
    <w:rsid w:val="00680848"/>
    <w:rsid w:val="006817EB"/>
    <w:rsid w:val="006A0B1C"/>
    <w:rsid w:val="006C532D"/>
    <w:rsid w:val="006F3614"/>
    <w:rsid w:val="007476D2"/>
    <w:rsid w:val="00752A02"/>
    <w:rsid w:val="007907D3"/>
    <w:rsid w:val="007A6E0F"/>
    <w:rsid w:val="007D5438"/>
    <w:rsid w:val="00804096"/>
    <w:rsid w:val="00811266"/>
    <w:rsid w:val="0086719A"/>
    <w:rsid w:val="008930E1"/>
    <w:rsid w:val="009434F5"/>
    <w:rsid w:val="009B1291"/>
    <w:rsid w:val="009E1F68"/>
    <w:rsid w:val="00A133A7"/>
    <w:rsid w:val="00A772B7"/>
    <w:rsid w:val="00A81008"/>
    <w:rsid w:val="00A91B56"/>
    <w:rsid w:val="00AB1E7A"/>
    <w:rsid w:val="00AD1710"/>
    <w:rsid w:val="00AD40F9"/>
    <w:rsid w:val="00B7438F"/>
    <w:rsid w:val="00BB3CF7"/>
    <w:rsid w:val="00BC3CF6"/>
    <w:rsid w:val="00BF6FE7"/>
    <w:rsid w:val="00C32B68"/>
    <w:rsid w:val="00C3673D"/>
    <w:rsid w:val="00C5787D"/>
    <w:rsid w:val="00C64BBB"/>
    <w:rsid w:val="00CD2106"/>
    <w:rsid w:val="00D006D8"/>
    <w:rsid w:val="00D039A3"/>
    <w:rsid w:val="00D10E73"/>
    <w:rsid w:val="00D12A32"/>
    <w:rsid w:val="00D219E5"/>
    <w:rsid w:val="00D27AE4"/>
    <w:rsid w:val="00D4176B"/>
    <w:rsid w:val="00DD6E00"/>
    <w:rsid w:val="00DE5243"/>
    <w:rsid w:val="00E1293A"/>
    <w:rsid w:val="00E14953"/>
    <w:rsid w:val="00E414BA"/>
    <w:rsid w:val="00E8341A"/>
    <w:rsid w:val="00E944BD"/>
    <w:rsid w:val="00EC2CD9"/>
    <w:rsid w:val="00F417BB"/>
    <w:rsid w:val="00FE3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028D"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0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028D"/>
    <w:rPr>
      <w:rFonts w:ascii="Arial" w:eastAsia="Arial" w:hAnsi="Arial" w:cs="Arial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F028D"/>
  </w:style>
  <w:style w:type="paragraph" w:customStyle="1" w:styleId="TableParagraph">
    <w:name w:val="Table Paragraph"/>
    <w:basedOn w:val="a"/>
    <w:uiPriority w:val="1"/>
    <w:qFormat/>
    <w:rsid w:val="001F028D"/>
    <w:pPr>
      <w:ind w:left="288"/>
    </w:pPr>
  </w:style>
  <w:style w:type="paragraph" w:styleId="a5">
    <w:name w:val="Balloon Text"/>
    <w:basedOn w:val="a"/>
    <w:link w:val="a6"/>
    <w:uiPriority w:val="99"/>
    <w:semiHidden/>
    <w:unhideWhenUsed/>
    <w:rsid w:val="006F36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614"/>
    <w:rPr>
      <w:rFonts w:ascii="Tahoma" w:eastAsia="Calibri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6F36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3614"/>
    <w:rPr>
      <w:rFonts w:ascii="Calibri" w:eastAsia="Calibri" w:hAnsi="Calibri" w:cs="Calibri"/>
      <w:lang w:bidi="en-US"/>
    </w:rPr>
  </w:style>
  <w:style w:type="paragraph" w:styleId="a9">
    <w:name w:val="footer"/>
    <w:basedOn w:val="a"/>
    <w:link w:val="aa"/>
    <w:uiPriority w:val="99"/>
    <w:unhideWhenUsed/>
    <w:rsid w:val="006F36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3614"/>
    <w:rPr>
      <w:rFonts w:ascii="Calibri" w:eastAsia="Calibri" w:hAnsi="Calibri" w:cs="Calibr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CBC63-6E59-483B-B9F6-A399C86B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4107</Words>
  <Characters>2342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Федченко Светлана</cp:lastModifiedBy>
  <cp:revision>39</cp:revision>
  <dcterms:created xsi:type="dcterms:W3CDTF">2020-03-04T13:56:00Z</dcterms:created>
  <dcterms:modified xsi:type="dcterms:W3CDTF">2021-02-22T08:40:00Z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2020-03-04T00:00:00Z</vt:filetime>
  </property>
</Properties>
</file>