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91" w:rsidRPr="00F1086F" w:rsidRDefault="000C1491" w:rsidP="000C1491">
      <w:pPr>
        <w:pStyle w:val="20"/>
        <w:shd w:val="clear" w:color="auto" w:fill="auto"/>
        <w:spacing w:before="0" w:after="0" w:line="500" w:lineRule="exact"/>
        <w:jc w:val="right"/>
        <w:rPr>
          <w:rFonts w:asciiTheme="minorHAnsi" w:hAnsiTheme="minorHAnsi" w:cstheme="minorHAnsi"/>
          <w:b/>
          <w:sz w:val="56"/>
          <w:szCs w:val="56"/>
          <w:lang w:val="ru-RU"/>
        </w:rPr>
      </w:pPr>
      <w:bookmarkStart w:id="0" w:name="bookmark1"/>
      <w:r w:rsidRPr="00F1086F">
        <w:rPr>
          <w:rFonts w:asciiTheme="minorHAnsi" w:hAnsiTheme="minorHAnsi" w:cstheme="minorHAnsi"/>
          <w:b/>
          <w:noProof/>
          <w:sz w:val="56"/>
          <w:szCs w:val="56"/>
          <w:lang w:val="uk-UA" w:eastAsia="uk-UA" w:bidi="ar-SA"/>
        </w:rPr>
        <w:drawing>
          <wp:anchor distT="0" distB="0" distL="114300" distR="114300" simplePos="0" relativeHeight="251659264" behindDoc="0" locked="0" layoutInCell="1" allowOverlap="1" wp14:anchorId="0990DDB2" wp14:editId="1595B4D5">
            <wp:simplePos x="0" y="0"/>
            <wp:positionH relativeFrom="column">
              <wp:posOffset>-710565</wp:posOffset>
            </wp:positionH>
            <wp:positionV relativeFrom="paragraph">
              <wp:posOffset>-265430</wp:posOffset>
            </wp:positionV>
            <wp:extent cx="2447925" cy="762000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90"/>
                    <a:stretch/>
                  </pic:blipFill>
                  <pic:spPr bwMode="auto">
                    <a:xfrm>
                      <a:off x="0" y="0"/>
                      <a:ext cx="244792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C1491" w:rsidRPr="00F1086F" w:rsidRDefault="000C1491" w:rsidP="000C1491">
      <w:pPr>
        <w:pStyle w:val="20"/>
        <w:shd w:val="clear" w:color="auto" w:fill="auto"/>
        <w:spacing w:before="0" w:after="0" w:line="500" w:lineRule="exact"/>
        <w:jc w:val="right"/>
        <w:rPr>
          <w:rFonts w:asciiTheme="minorHAnsi" w:hAnsiTheme="minorHAnsi" w:cstheme="minorHAnsi"/>
          <w:b/>
          <w:sz w:val="56"/>
          <w:szCs w:val="56"/>
          <w:lang w:val="ru-RU"/>
        </w:rPr>
      </w:pPr>
      <w:r w:rsidRPr="00F1086F">
        <w:rPr>
          <w:rFonts w:asciiTheme="minorHAnsi" w:hAnsiTheme="minorHAnsi" w:cstheme="minorHAnsi"/>
          <w:b/>
          <w:sz w:val="56"/>
          <w:szCs w:val="56"/>
          <w:lang w:val="ru-RU"/>
        </w:rPr>
        <w:t>Teknomer 200 Ex</w:t>
      </w:r>
    </w:p>
    <w:p w:rsidR="000C1491" w:rsidRPr="00F1086F" w:rsidRDefault="000C1491" w:rsidP="0066011E">
      <w:pPr>
        <w:tabs>
          <w:tab w:val="left" w:pos="9391"/>
        </w:tabs>
        <w:jc w:val="right"/>
        <w:rPr>
          <w:rStyle w:val="225pt-1pt"/>
          <w:rFonts w:asciiTheme="minorHAnsi" w:hAnsiTheme="minorHAnsi" w:cstheme="minorHAnsi"/>
          <w:sz w:val="20"/>
          <w:szCs w:val="20"/>
          <w:lang w:val="ru-RU"/>
        </w:rPr>
      </w:pPr>
      <w:r w:rsidRPr="00F1086F">
        <w:rPr>
          <w:rFonts w:asciiTheme="minorHAnsi" w:hAnsiTheme="minorHAnsi" w:cstheme="minorHAnsi"/>
          <w:sz w:val="20"/>
          <w:lang w:val="ru-RU"/>
        </w:rPr>
        <w:t>__________________________________________________________________________________</w:t>
      </w:r>
    </w:p>
    <w:p w:rsidR="00845F09" w:rsidRPr="00F1086F" w:rsidRDefault="00024ECA" w:rsidP="000C1491">
      <w:pPr>
        <w:pStyle w:val="30"/>
        <w:shd w:val="clear" w:color="auto" w:fill="auto"/>
        <w:spacing w:line="317" w:lineRule="exact"/>
        <w:ind w:right="36"/>
        <w:jc w:val="right"/>
        <w:rPr>
          <w:rStyle w:val="312pt"/>
          <w:rFonts w:asciiTheme="minorHAnsi" w:hAnsiTheme="minorHAnsi" w:cstheme="minorHAnsi"/>
          <w:sz w:val="32"/>
          <w:szCs w:val="32"/>
          <w:lang w:val="ru-RU"/>
        </w:rPr>
      </w:pPr>
      <w:bookmarkStart w:id="1" w:name="bookmark2"/>
      <w:bookmarkEnd w:id="0"/>
      <w:proofErr w:type="spellStart"/>
      <w:r>
        <w:rPr>
          <w:rStyle w:val="312pt"/>
          <w:rFonts w:asciiTheme="minorHAnsi" w:hAnsiTheme="minorHAnsi" w:cstheme="minorHAnsi"/>
          <w:sz w:val="32"/>
          <w:szCs w:val="32"/>
          <w:lang w:val="ru-RU"/>
        </w:rPr>
        <w:t>Двокомпонентна</w:t>
      </w:r>
      <w:proofErr w:type="spellEnd"/>
      <w:r>
        <w:rPr>
          <w:rStyle w:val="312pt"/>
          <w:rFonts w:asciiTheme="minorHAnsi" w:hAnsiTheme="minorHAnsi" w:cstheme="minorHAnsi"/>
          <w:sz w:val="32"/>
          <w:szCs w:val="32"/>
          <w:lang w:val="ru-RU"/>
        </w:rPr>
        <w:t xml:space="preserve">, </w:t>
      </w:r>
      <w:proofErr w:type="spellStart"/>
      <w:r>
        <w:rPr>
          <w:rStyle w:val="312pt"/>
          <w:rFonts w:asciiTheme="minorHAnsi" w:hAnsiTheme="minorHAnsi" w:cstheme="minorHAnsi"/>
          <w:sz w:val="32"/>
          <w:szCs w:val="32"/>
          <w:lang w:val="ru-RU"/>
        </w:rPr>
        <w:t>еластична</w:t>
      </w:r>
      <w:proofErr w:type="spellEnd"/>
      <w:r>
        <w:rPr>
          <w:rStyle w:val="312pt"/>
          <w:rFonts w:asciiTheme="minorHAnsi" w:hAnsiTheme="minorHAnsi" w:cstheme="minorHAnsi"/>
          <w:sz w:val="32"/>
          <w:szCs w:val="32"/>
          <w:lang w:val="ru-RU"/>
        </w:rPr>
        <w:t xml:space="preserve"> </w:t>
      </w:r>
      <w:proofErr w:type="spellStart"/>
      <w:r>
        <w:rPr>
          <w:rStyle w:val="312pt"/>
          <w:rFonts w:asciiTheme="minorHAnsi" w:hAnsiTheme="minorHAnsi" w:cstheme="minorHAnsi"/>
          <w:sz w:val="32"/>
          <w:szCs w:val="32"/>
          <w:lang w:val="ru-RU"/>
        </w:rPr>
        <w:t>полімерцементна</w:t>
      </w:r>
      <w:proofErr w:type="spellEnd"/>
      <w:r w:rsidR="00D90756" w:rsidRPr="00F1086F">
        <w:rPr>
          <w:rStyle w:val="312pt"/>
          <w:rFonts w:asciiTheme="minorHAnsi" w:hAnsiTheme="minorHAnsi" w:cstheme="minorHAnsi"/>
          <w:sz w:val="32"/>
          <w:szCs w:val="32"/>
          <w:lang w:val="ru-RU"/>
        </w:rPr>
        <w:t xml:space="preserve"> </w:t>
      </w:r>
      <w:proofErr w:type="spellStart"/>
      <w:r w:rsidR="00D90756" w:rsidRPr="00F1086F">
        <w:rPr>
          <w:rStyle w:val="312pt"/>
          <w:rFonts w:asciiTheme="minorHAnsi" w:hAnsiTheme="minorHAnsi" w:cstheme="minorHAnsi"/>
          <w:sz w:val="32"/>
          <w:szCs w:val="32"/>
          <w:lang w:val="ru-RU"/>
        </w:rPr>
        <w:t>гідроізоляція</w:t>
      </w:r>
      <w:bookmarkEnd w:id="1"/>
      <w:proofErr w:type="spellEnd"/>
      <w:r>
        <w:rPr>
          <w:rStyle w:val="312pt"/>
          <w:rFonts w:asciiTheme="minorHAnsi" w:hAnsiTheme="minorHAnsi" w:cstheme="minorHAnsi"/>
          <w:sz w:val="32"/>
          <w:szCs w:val="32"/>
          <w:lang w:val="ru-RU"/>
        </w:rPr>
        <w:t>.</w:t>
      </w:r>
    </w:p>
    <w:p w:rsidR="00235E50" w:rsidRPr="00F1086F" w:rsidRDefault="00235E50" w:rsidP="000C1491">
      <w:pPr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80"/>
        <w:gridCol w:w="7100"/>
      </w:tblGrid>
      <w:tr w:rsidR="00235E50" w:rsidRPr="00114C9F" w:rsidTr="0066011E">
        <w:tc>
          <w:tcPr>
            <w:tcW w:w="2080" w:type="dxa"/>
          </w:tcPr>
          <w:p w:rsidR="00235E50" w:rsidRPr="00F1086F" w:rsidRDefault="00235E50" w:rsidP="000C14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F1086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Опис продукту </w:t>
            </w:r>
          </w:p>
          <w:p w:rsidR="00235E50" w:rsidRPr="00F1086F" w:rsidRDefault="00235E50" w:rsidP="000C14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7100" w:type="dxa"/>
          </w:tcPr>
          <w:p w:rsidR="00235E50" w:rsidRPr="00F1086F" w:rsidRDefault="00235E50" w:rsidP="00DE658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Двокомпонентна гідроізоляція на цементній основі, посилена полімером. Повністю еластична, зі спеціальними добавками. Застосовується всередині або зовні на бетонних монолітних і залізобетонних збірних конструкціях для </w:t>
            </w:r>
            <w:proofErr w:type="gram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</w:t>
            </w:r>
            <w:proofErr w:type="gram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ідроізоляції.</w:t>
            </w:r>
          </w:p>
        </w:tc>
      </w:tr>
      <w:tr w:rsidR="00235E50" w:rsidRPr="00114C9F" w:rsidTr="0066011E">
        <w:tc>
          <w:tcPr>
            <w:tcW w:w="2080" w:type="dxa"/>
          </w:tcPr>
          <w:p w:rsidR="00235E50" w:rsidRPr="00F1086F" w:rsidRDefault="00024ECA" w:rsidP="000C14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О</w:t>
            </w:r>
            <w:r w:rsidR="00235E50" w:rsidRPr="00F1086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бласті</w:t>
            </w:r>
            <w:proofErr w:type="spellEnd"/>
            <w:r w:rsidR="00235E50" w:rsidRPr="00F1086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35E50" w:rsidRPr="00F1086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використання</w:t>
            </w:r>
            <w:proofErr w:type="spellEnd"/>
          </w:p>
        </w:tc>
        <w:tc>
          <w:tcPr>
            <w:tcW w:w="7100" w:type="dxa"/>
          </w:tcPr>
          <w:p w:rsidR="00235E50" w:rsidRPr="003307CE" w:rsidRDefault="0099039A" w:rsidP="009903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• На </w:t>
            </w:r>
            <w:proofErr w:type="spell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вертикальних</w:t>
            </w:r>
            <w:proofErr w:type="spellEnd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горизонтальних</w:t>
            </w:r>
            <w:proofErr w:type="spellEnd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поверх</w:t>
            </w:r>
            <w:r w:rsidR="00024ECA"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нях</w:t>
            </w:r>
            <w:proofErr w:type="spellEnd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всередині</w:t>
            </w:r>
            <w:proofErr w:type="spellEnd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зовні</w:t>
            </w:r>
            <w:proofErr w:type="spellEnd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приміщень</w:t>
            </w:r>
            <w:proofErr w:type="spellEnd"/>
          </w:p>
          <w:p w:rsidR="00235E50" w:rsidRPr="003307CE" w:rsidRDefault="0099039A" w:rsidP="009903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• Гідроізоляція будівель і споруд від грунтових вод</w:t>
            </w:r>
          </w:p>
          <w:p w:rsidR="00235E50" w:rsidRPr="003307CE" w:rsidRDefault="0099039A" w:rsidP="009903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• Басейни</w:t>
            </w:r>
          </w:p>
          <w:p w:rsidR="00235E50" w:rsidRPr="003307CE" w:rsidRDefault="0099039A" w:rsidP="009903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•</w:t>
            </w:r>
            <w:proofErr w:type="spellStart"/>
            <w:r w:rsidR="00024ECA"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ротипожежні</w:t>
            </w:r>
            <w:proofErr w:type="spellEnd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резервуари</w:t>
            </w:r>
            <w:proofErr w:type="spellEnd"/>
          </w:p>
          <w:p w:rsidR="00235E50" w:rsidRPr="003307CE" w:rsidRDefault="0099039A" w:rsidP="009903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• Водовідвідні споруди</w:t>
            </w:r>
          </w:p>
          <w:p w:rsidR="00235E50" w:rsidRPr="003307CE" w:rsidRDefault="0099039A" w:rsidP="009903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• </w:t>
            </w:r>
            <w:proofErr w:type="spell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Водосховища</w:t>
            </w:r>
            <w:proofErr w:type="spellEnd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і </w:t>
            </w:r>
            <w:proofErr w:type="spell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декоративні</w:t>
            </w:r>
            <w:proofErr w:type="spellEnd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басейни</w:t>
            </w:r>
            <w:proofErr w:type="spellEnd"/>
          </w:p>
          <w:p w:rsidR="00235E50" w:rsidRPr="003307CE" w:rsidRDefault="00024ECA" w:rsidP="0099039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• </w:t>
            </w:r>
            <w:proofErr w:type="spell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Ванні</w:t>
            </w:r>
            <w:proofErr w:type="spellEnd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кімнати</w:t>
            </w:r>
            <w:proofErr w:type="spellEnd"/>
            <w:r w:rsidR="0099039A"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99039A"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туалети</w:t>
            </w:r>
            <w:proofErr w:type="spellEnd"/>
            <w:r w:rsidR="0099039A"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99039A"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санвузли</w:t>
            </w:r>
            <w:proofErr w:type="spellEnd"/>
          </w:p>
          <w:p w:rsidR="00235E50" w:rsidRPr="00F1086F" w:rsidRDefault="0099039A" w:rsidP="00024EC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• </w:t>
            </w:r>
            <w:proofErr w:type="spellStart"/>
            <w:proofErr w:type="gram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Допускається</w:t>
            </w:r>
            <w:proofErr w:type="spellEnd"/>
            <w:proofErr w:type="gramEnd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024ECA"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на шар </w:t>
            </w:r>
            <w:proofErr w:type="spell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гідроізоляції</w:t>
            </w:r>
            <w:proofErr w:type="spellEnd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укладати</w:t>
            </w:r>
            <w:proofErr w:type="spellEnd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на клей </w:t>
            </w:r>
            <w:proofErr w:type="spell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керамічну</w:t>
            </w:r>
            <w:proofErr w:type="spellEnd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плитку та інші оздоблювальні матеріали.</w:t>
            </w:r>
          </w:p>
        </w:tc>
      </w:tr>
      <w:tr w:rsidR="00235E50" w:rsidRPr="00114C9F" w:rsidTr="0066011E">
        <w:tc>
          <w:tcPr>
            <w:tcW w:w="2080" w:type="dxa"/>
          </w:tcPr>
          <w:p w:rsidR="00235E50" w:rsidRPr="00F1086F" w:rsidRDefault="00024ECA" w:rsidP="000C1491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Особливості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п</w:t>
            </w:r>
            <w:r w:rsidR="00235E50" w:rsidRPr="00F1086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ереваги</w:t>
            </w:r>
            <w:proofErr w:type="spellEnd"/>
          </w:p>
        </w:tc>
        <w:tc>
          <w:tcPr>
            <w:tcW w:w="7100" w:type="dxa"/>
          </w:tcPr>
          <w:p w:rsidR="00235E50" w:rsidRPr="003307CE" w:rsidRDefault="0099039A" w:rsidP="000C1491">
            <w:pPr>
              <w:pStyle w:val="ac"/>
              <w:numPr>
                <w:ilvl w:val="0"/>
                <w:numId w:val="6"/>
              </w:numPr>
              <w:ind w:left="0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1086F">
              <w:rPr>
                <w:rFonts w:asciiTheme="minorHAnsi" w:hAnsiTheme="minorHAnsi" w:cstheme="minorHAnsi"/>
                <w:lang w:val="ru-RU"/>
              </w:rPr>
              <w:t xml:space="preserve">• </w:t>
            </w:r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Можна наносити пензлем, макловицей або за допомогою розпилювача.</w:t>
            </w:r>
          </w:p>
          <w:p w:rsidR="00235E50" w:rsidRPr="003307CE" w:rsidRDefault="0099039A" w:rsidP="000C1491">
            <w:pPr>
              <w:pStyle w:val="ac"/>
              <w:numPr>
                <w:ilvl w:val="0"/>
                <w:numId w:val="6"/>
              </w:numPr>
              <w:ind w:left="0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• </w:t>
            </w:r>
            <w:proofErr w:type="spell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Досить</w:t>
            </w:r>
            <w:proofErr w:type="spellEnd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тривалий</w:t>
            </w:r>
            <w:proofErr w:type="spellEnd"/>
            <w:r w:rsidR="00024ECA"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24ECA"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період</w:t>
            </w:r>
            <w:proofErr w:type="spellEnd"/>
            <w:r w:rsidR="00024ECA"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24ECA"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життя</w:t>
            </w:r>
            <w:proofErr w:type="spellEnd"/>
            <w:r w:rsidR="00024ECA"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24ECA"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затвореної</w:t>
            </w:r>
            <w:proofErr w:type="spellEnd"/>
            <w:r w:rsidR="00024ECA"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24ECA"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суміші</w:t>
            </w:r>
            <w:proofErr w:type="spellEnd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  <w:p w:rsidR="00235E50" w:rsidRPr="003307CE" w:rsidRDefault="00024ECA" w:rsidP="000C1491">
            <w:pPr>
              <w:pStyle w:val="ac"/>
              <w:numPr>
                <w:ilvl w:val="0"/>
                <w:numId w:val="6"/>
              </w:numPr>
              <w:ind w:left="0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• Не </w:t>
            </w:r>
            <w:proofErr w:type="spell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стискається</w:t>
            </w:r>
            <w:proofErr w:type="spellEnd"/>
            <w:proofErr w:type="gram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99039A"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="0099039A"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тріскається</w:t>
            </w:r>
            <w:proofErr w:type="spellEnd"/>
            <w:r w:rsidR="0099039A"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не </w:t>
            </w:r>
            <w:proofErr w:type="spellStart"/>
            <w:r w:rsidR="0099039A"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дає</w:t>
            </w:r>
            <w:proofErr w:type="spellEnd"/>
            <w:r w:rsidR="0099039A"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усадки.</w:t>
            </w:r>
          </w:p>
          <w:p w:rsidR="00235E50" w:rsidRPr="003307CE" w:rsidRDefault="0099039A" w:rsidP="000C1491">
            <w:pPr>
              <w:pStyle w:val="ac"/>
              <w:numPr>
                <w:ilvl w:val="0"/>
                <w:numId w:val="6"/>
              </w:numPr>
              <w:ind w:left="0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• Можна наносити на </w:t>
            </w:r>
            <w:proofErr w:type="gram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св</w:t>
            </w:r>
            <w:proofErr w:type="gramEnd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іжу стяжку і бетонні поверхні завдяки функції перекриття тріщин.</w:t>
            </w:r>
          </w:p>
          <w:p w:rsidR="00235E50" w:rsidRPr="003307CE" w:rsidRDefault="003307CE" w:rsidP="000C1491">
            <w:pPr>
              <w:pStyle w:val="ac"/>
              <w:numPr>
                <w:ilvl w:val="0"/>
                <w:numId w:val="6"/>
              </w:numPr>
              <w:ind w:left="0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• </w:t>
            </w:r>
            <w:proofErr w:type="spell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Запобігає</w:t>
            </w:r>
            <w:proofErr w:type="spellEnd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карбонізаці</w:t>
            </w:r>
            <w:proofErr w:type="spellEnd"/>
            <w:r w:rsidRPr="003307CE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ї</w:t>
            </w:r>
            <w:r w:rsidR="0099039A"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99039A"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бетоні</w:t>
            </w:r>
            <w:proofErr w:type="spellEnd"/>
            <w:r w:rsidR="0099039A"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  <w:p w:rsidR="00235E50" w:rsidRPr="003307CE" w:rsidRDefault="0099039A" w:rsidP="000C1491">
            <w:pPr>
              <w:pStyle w:val="ac"/>
              <w:numPr>
                <w:ilvl w:val="0"/>
                <w:numId w:val="6"/>
              </w:numPr>
              <w:ind w:left="0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• Не </w:t>
            </w:r>
            <w:proofErr w:type="gram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містить</w:t>
            </w:r>
            <w:proofErr w:type="gramEnd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агресивних і токсичних речовин і може використовуватися в резервуарах з питною водою і застосовуватися всередині приміщень.</w:t>
            </w:r>
          </w:p>
          <w:p w:rsidR="00235E50" w:rsidRPr="00F1086F" w:rsidRDefault="0099039A" w:rsidP="00D90756">
            <w:pPr>
              <w:pStyle w:val="ac"/>
              <w:numPr>
                <w:ilvl w:val="0"/>
                <w:numId w:val="6"/>
              </w:numPr>
              <w:ind w:left="0" w:hanging="425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• Надає бетонної поверхні високу </w:t>
            </w:r>
            <w:proofErr w:type="gramStart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ст</w:t>
            </w:r>
            <w:proofErr w:type="gramEnd"/>
            <w:r w:rsidRP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ійкість до впливу солоної морської води, фосфатів і хлоридів.</w:t>
            </w:r>
            <w:r w:rsidRPr="00F1086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  <w:tr w:rsidR="00235E50" w:rsidRPr="00114C9F" w:rsidTr="0066011E">
        <w:tc>
          <w:tcPr>
            <w:tcW w:w="2080" w:type="dxa"/>
          </w:tcPr>
          <w:p w:rsidR="00235E50" w:rsidRPr="00F1086F" w:rsidRDefault="003307CE" w:rsidP="000C1491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Я</w:t>
            </w:r>
            <w:r w:rsidR="00235E50" w:rsidRPr="00F1086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кість</w:t>
            </w:r>
            <w:proofErr w:type="spellEnd"/>
            <w:r w:rsidR="00235E50" w:rsidRPr="00F1086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35E50" w:rsidRPr="00F1086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поверхні</w:t>
            </w:r>
            <w:proofErr w:type="spellEnd"/>
            <w:r w:rsidR="00235E50" w:rsidRPr="00F1086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100" w:type="dxa"/>
          </w:tcPr>
          <w:p w:rsidR="00235E50" w:rsidRPr="00F1086F" w:rsidRDefault="00D90756" w:rsidP="000C149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Поверхня повинна бути чистою, гладкою, твердою, без будь-яких антиадгезійних речовин, таких як пил, масло, бруд, іржа, цвіль і миючі засоби. Якщо в бетоні є розшарування, що відділяються і слабкі частини - вони повинні бути вилучені. Якщо на підлозі або стіні є тріщина або порожнину, яку потрібно гідроізолювати, її слід відремонтувати за допомогою відповідних ремонтних розчинів TEKNOREP. Переконайтеся, що плита або бетон мають ухил для правильного водовідведення.</w:t>
            </w:r>
          </w:p>
          <w:p w:rsidR="00D90756" w:rsidRPr="00F1086F" w:rsidRDefault="003307CE" w:rsidP="00D907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Якщо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ізольована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поверхня</w:t>
            </w:r>
            <w:proofErr w:type="spellEnd"/>
            <w:r w:rsidR="00D90756"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суха, </w:t>
            </w:r>
            <w:proofErr w:type="spellStart"/>
            <w:r w:rsidR="00D90756"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її</w:t>
            </w:r>
            <w:proofErr w:type="spellEnd"/>
            <w:r w:rsidR="00D90756"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90756"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слід</w:t>
            </w:r>
            <w:proofErr w:type="spellEnd"/>
            <w:r w:rsidR="00D90756"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90756"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зволожити</w:t>
            </w:r>
            <w:proofErr w:type="spellEnd"/>
            <w:r w:rsidR="00D90756"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і </w:t>
            </w:r>
            <w:proofErr w:type="gramStart"/>
            <w:r w:rsidR="00D90756"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proofErr w:type="gramEnd"/>
            <w:r w:rsidR="00D90756"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ідготувати до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нанесення. Кути і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примикання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ідлога</w:t>
            </w:r>
            <w:r w:rsidR="00D90756"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-стіна</w:t>
            </w:r>
            <w:proofErr w:type="spellEnd"/>
            <w:r w:rsidR="00D90756"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90756"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повинні</w:t>
            </w:r>
            <w:proofErr w:type="spellEnd"/>
            <w:r w:rsidR="00D90756"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="00D90756"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скошені</w:t>
            </w:r>
            <w:proofErr w:type="spellEnd"/>
            <w:r w:rsidR="00D90756"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</w:t>
            </w:r>
            <w:proofErr w:type="spellStart"/>
            <w:r w:rsidR="00D90756"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допомогою</w:t>
            </w:r>
            <w:proofErr w:type="spellEnd"/>
            <w:r w:rsidR="00D90756"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ремонтного розчину TEKNOREP 300.</w:t>
            </w:r>
          </w:p>
          <w:p w:rsidR="00235E50" w:rsidRPr="00F1086F" w:rsidRDefault="00D90756" w:rsidP="00D907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Якщо потрібно після гідроізоляції укладати керамічну плитку, то необхідно попередньо закрити шви стрічкою TEKNOMER Chamfering Tape.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Ввод</w:t>
            </w:r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ити</w:t>
            </w:r>
            <w:proofErr w:type="spellEnd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експлуатацію</w:t>
            </w:r>
            <w:proofErr w:type="spellEnd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через 3-4 </w:t>
            </w:r>
            <w:proofErr w:type="spellStart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дні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proofErr w:type="gram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ісля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нанесення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</w:tc>
      </w:tr>
      <w:tr w:rsidR="00235E50" w:rsidRPr="00114C9F" w:rsidTr="0066011E">
        <w:tc>
          <w:tcPr>
            <w:tcW w:w="2080" w:type="dxa"/>
          </w:tcPr>
          <w:p w:rsidR="00235E50" w:rsidRPr="00F1086F" w:rsidRDefault="00235E50" w:rsidP="000C1491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F1086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Інструкції</w:t>
            </w:r>
            <w:proofErr w:type="spellEnd"/>
            <w:r w:rsidRPr="00F1086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F1086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застосуванню</w:t>
            </w:r>
            <w:proofErr w:type="spellEnd"/>
          </w:p>
        </w:tc>
        <w:tc>
          <w:tcPr>
            <w:tcW w:w="7100" w:type="dxa"/>
          </w:tcPr>
          <w:p w:rsidR="0066011E" w:rsidRPr="00F1086F" w:rsidRDefault="00DE658D" w:rsidP="003307C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20 кг порошкоподібної розчину слід ретельно перемішати, щоб не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</w:t>
            </w:r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лишилося</w:t>
            </w:r>
            <w:proofErr w:type="spellEnd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грудок при </w:t>
            </w:r>
            <w:proofErr w:type="spellStart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повільному</w:t>
            </w:r>
            <w:proofErr w:type="spellEnd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</w:t>
            </w:r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ливанні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</w:t>
            </w:r>
            <w:proofErr w:type="gram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ідкого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компонента.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Рекомендується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щоб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суміш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еремішувалася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допомогою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міксера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зі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швидкістю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менше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500 об / хв.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Щоб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розчин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визрів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proofErr w:type="gram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ісля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перемішування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його</w:t>
            </w:r>
            <w:proofErr w:type="spellEnd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потрібно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залишити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на 5 хвилин, і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потім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знову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перемішати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за 1-2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хвилини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Підготовлений розчин слід наносити в 2 шари за допомогою валика, пензля, або макловиці. Зачекайте 5-6 годин між нанесенням шарів в залежності від температури навколишнього середовища. Шари слід наносити перпендикулярно один одному. Загальна товщина нанесення 2-3 мм.</w:t>
            </w:r>
          </w:p>
        </w:tc>
      </w:tr>
      <w:tr w:rsidR="00235E50" w:rsidRPr="00114C9F" w:rsidTr="0066011E">
        <w:tc>
          <w:tcPr>
            <w:tcW w:w="2080" w:type="dxa"/>
          </w:tcPr>
          <w:p w:rsidR="006B3D26" w:rsidRPr="00F1086F" w:rsidRDefault="006B3D26" w:rsidP="000C14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F1086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Зауваження</w:t>
            </w:r>
            <w:proofErr w:type="spellEnd"/>
            <w:r w:rsidRPr="00F1086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1086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застереження</w:t>
            </w:r>
            <w:proofErr w:type="spellEnd"/>
            <w:r w:rsidRPr="00F1086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86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щодо</w:t>
            </w:r>
            <w:proofErr w:type="spellEnd"/>
            <w:r w:rsidRPr="00F1086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застосування</w:t>
            </w:r>
          </w:p>
          <w:p w:rsidR="00235E50" w:rsidRPr="00F1086F" w:rsidRDefault="00235E50" w:rsidP="000C149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7100" w:type="dxa"/>
          </w:tcPr>
          <w:p w:rsidR="00102CDA" w:rsidRPr="00F1086F" w:rsidRDefault="00102CDA" w:rsidP="000C1491">
            <w:pPr>
              <w:pStyle w:val="ac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Слід дотримуватися обережності, щоб не пошкодити ізоляційний матеріал в процесі нанесення покриття.</w:t>
            </w:r>
          </w:p>
          <w:p w:rsidR="00102CDA" w:rsidRPr="00F1086F" w:rsidRDefault="00102CDA" w:rsidP="000C1491">
            <w:pPr>
              <w:pStyle w:val="ac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Оскільки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основу </w:t>
            </w:r>
            <w:proofErr w:type="spellStart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матеріалу</w:t>
            </w:r>
            <w:proofErr w:type="spellEnd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становить цемен</w:t>
            </w:r>
            <w:proofErr w:type="gramStart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</w:t>
            </w:r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-</w:t>
            </w:r>
            <w:proofErr w:type="gram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вдихати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пил,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уникайте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контакту зі шкірою очима.</w:t>
            </w:r>
          </w:p>
          <w:p w:rsidR="00102CDA" w:rsidRPr="00F1086F" w:rsidRDefault="00102CDA" w:rsidP="000C1491">
            <w:pPr>
              <w:pStyle w:val="ac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</w:pPr>
            <w:r w:rsidRPr="00F1086F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>Не наносити на дерево, ДСП, МДФ, фанеру, ПВХ і металеві поверхні.</w:t>
            </w:r>
          </w:p>
          <w:p w:rsidR="00102CDA" w:rsidRPr="00F1086F" w:rsidRDefault="00102CDA" w:rsidP="000C1491">
            <w:pPr>
              <w:pStyle w:val="ac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lastRenderedPageBreak/>
              <w:t>В суміші слід використовувати тільки рідину компонента В. Не додавати воду в розчин.</w:t>
            </w:r>
          </w:p>
          <w:p w:rsidR="00102CDA" w:rsidRPr="00F1086F" w:rsidRDefault="00102CDA" w:rsidP="000C1491">
            <w:pPr>
              <w:pStyle w:val="ac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Плитку, кераміку, штукатурку і </w:t>
            </w:r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стяжку </w:t>
            </w:r>
            <w:proofErr w:type="spellStart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слід</w:t>
            </w:r>
            <w:proofErr w:type="spellEnd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наносити</w:t>
            </w:r>
            <w:proofErr w:type="spellEnd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через 3 </w:t>
            </w:r>
            <w:proofErr w:type="spellStart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дні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щоб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захистити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поверхню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від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проколів і подряпин.</w:t>
            </w:r>
          </w:p>
          <w:p w:rsidR="00102CDA" w:rsidRPr="00F1086F" w:rsidRDefault="00102CDA" w:rsidP="000C1491">
            <w:pPr>
              <w:pStyle w:val="ac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</w:pPr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Після нанесення матеріал повинен бути захищений від несприятливих погодних умов, таких як пряме сонячне світло, висока температура повітря (вище + 35 ° C), дощу і морозу.</w:t>
            </w:r>
          </w:p>
          <w:p w:rsidR="00102CDA" w:rsidRPr="00F1086F" w:rsidRDefault="00102CDA" w:rsidP="000C1491">
            <w:pPr>
              <w:pStyle w:val="ac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Відразу після нанесення, перед затвердінням, обладнання слід промити водою. Після затвердіння продукт може бути очищений тільки механічним способом.</w:t>
            </w:r>
          </w:p>
          <w:p w:rsidR="00235E50" w:rsidRPr="00F1086F" w:rsidRDefault="00102CDA" w:rsidP="003307CE">
            <w:pPr>
              <w:pStyle w:val="ac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Після того, як TEKNOMER 200 EX ретельно перемішаний і залишений на 3-5 хвилин, він наноситься на насичену водою поверхню за допомогою кисті і / або шпателя, щоб волога не випаровувалася, а хімічний процес не зупинявся. Після отримання першого шару матеріалу, друге нанесення шару виконується в перпендикулярному напрямку щодо першого шару. При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бажанні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в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якості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додаткового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армування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шарів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можна</w:t>
            </w:r>
            <w:proofErr w:type="spellEnd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штукатурну</w:t>
            </w:r>
            <w:proofErr w:type="spellEnd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</w:t>
            </w:r>
            <w:proofErr w:type="gramEnd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ітку</w:t>
            </w:r>
            <w:proofErr w:type="spellEnd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склохолст</w:t>
            </w:r>
            <w:proofErr w:type="spellEnd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або</w:t>
            </w:r>
            <w:proofErr w:type="spellEnd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термоскріпленний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геотекстиль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Наносити другий шар можна тоді, коли перший шар остаточно </w:t>
            </w:r>
            <w:proofErr w:type="spellStart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припинить</w:t>
            </w:r>
            <w:proofErr w:type="spellEnd"/>
            <w:r w:rsidR="003307C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липнути</w:t>
            </w:r>
            <w:proofErr w:type="spell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пальці</w:t>
            </w:r>
            <w:proofErr w:type="gramStart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F1086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</w:tc>
      </w:tr>
    </w:tbl>
    <w:p w:rsidR="00A8625D" w:rsidRPr="00F1086F" w:rsidRDefault="00A8625D" w:rsidP="000C1491">
      <w:pPr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:rsidR="00DE658D" w:rsidRPr="00F1086F" w:rsidRDefault="00DE658D" w:rsidP="00DE658D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</w:pPr>
      <w:r w:rsidRPr="00F1086F"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  <w:t>ТЕХНІЧНІ ХАРАКТЕРИСТИКИ</w:t>
      </w:r>
    </w:p>
    <w:p w:rsidR="00EF4219" w:rsidRPr="00F1086F" w:rsidRDefault="00EF4219" w:rsidP="000C1491">
      <w:pPr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8713" w:type="dxa"/>
        <w:tblInd w:w="95" w:type="dxa"/>
        <w:tblLook w:val="04A0" w:firstRow="1" w:lastRow="0" w:firstColumn="1" w:lastColumn="0" w:noHBand="0" w:noVBand="1"/>
      </w:tblPr>
      <w:tblGrid>
        <w:gridCol w:w="4376"/>
        <w:gridCol w:w="4337"/>
      </w:tblGrid>
      <w:tr w:rsidR="0012559D" w:rsidRPr="00F1086F" w:rsidTr="000C1491">
        <w:trPr>
          <w:trHeight w:hRule="exact" w:val="301"/>
        </w:trPr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12559D" w:rsidP="0066011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ru-RU" w:eastAsia="ru-RU" w:bidi="ar-SA"/>
              </w:rPr>
            </w:pPr>
            <w:r w:rsidRPr="00F1086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ru-RU" w:eastAsia="ru-RU" w:bidi="ar-SA"/>
              </w:rPr>
              <w:t>Опис продукту</w:t>
            </w:r>
          </w:p>
        </w:tc>
      </w:tr>
      <w:tr w:rsidR="0012559D" w:rsidRPr="00114C9F" w:rsidTr="000C1491">
        <w:trPr>
          <w:trHeight w:hRule="exact" w:val="301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3307CE" w:rsidP="000C1491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К</w:t>
            </w:r>
            <w:r w:rsidR="0012559D"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олі</w:t>
            </w:r>
            <w:proofErr w:type="gramStart"/>
            <w:r w:rsidR="0012559D"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р</w:t>
            </w:r>
            <w:proofErr w:type="spellEnd"/>
            <w:proofErr w:type="gramEnd"/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12559D" w:rsidP="000C1491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r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A, сірий порошок; B біла рідина</w:t>
            </w:r>
          </w:p>
        </w:tc>
      </w:tr>
      <w:tr w:rsidR="0012559D" w:rsidRPr="00F1086F" w:rsidTr="000C1491">
        <w:trPr>
          <w:trHeight w:hRule="exact" w:val="301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3307CE" w:rsidP="000C1491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К</w:t>
            </w:r>
            <w:r w:rsidR="0012559D"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олі</w:t>
            </w:r>
            <w:proofErr w:type="gramStart"/>
            <w:r w:rsidR="0012559D"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р</w:t>
            </w:r>
            <w:proofErr w:type="spellEnd"/>
            <w:proofErr w:type="gramEnd"/>
            <w:r w:rsidR="0012559D"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="0012559D"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суміші</w:t>
            </w:r>
            <w:proofErr w:type="spellEnd"/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3307CE" w:rsidP="000C1491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С</w:t>
            </w:r>
            <w:r w:rsidR="0012559D"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ірий</w:t>
            </w:r>
            <w:proofErr w:type="spellEnd"/>
          </w:p>
        </w:tc>
      </w:tr>
      <w:tr w:rsidR="0012559D" w:rsidRPr="00F1086F" w:rsidTr="000C1491">
        <w:trPr>
          <w:trHeight w:hRule="exact" w:val="301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3307CE" w:rsidP="000C1491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У</w:t>
            </w:r>
            <w:r w:rsidR="0012559D"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паковка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6B64BF" w:rsidP="006B64BF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r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Комплект 30 кг</w:t>
            </w:r>
          </w:p>
        </w:tc>
      </w:tr>
      <w:tr w:rsidR="0012559D" w:rsidRPr="00F1086F" w:rsidTr="000C1491">
        <w:trPr>
          <w:trHeight w:hRule="exact" w:val="301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12559D" w:rsidP="000C1491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r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Термін зберігання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12559D" w:rsidP="006B64BF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r w:rsidRPr="00F1086F">
              <w:rPr>
                <w:rFonts w:asciiTheme="minorHAnsi" w:eastAsia="Times New Roman" w:hAnsiTheme="minorHAnsi" w:cstheme="minorHAnsi"/>
                <w:sz w:val="22"/>
                <w:szCs w:val="22"/>
                <w:lang w:eastAsia="ru-RU" w:bidi="ar-SA"/>
              </w:rPr>
              <w:t>12 в закритій оригінальній упаковці</w:t>
            </w:r>
          </w:p>
        </w:tc>
      </w:tr>
      <w:tr w:rsidR="0012559D" w:rsidRPr="00F1086F" w:rsidTr="000C1491">
        <w:trPr>
          <w:trHeight w:hRule="exact" w:val="301"/>
        </w:trPr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3307CE" w:rsidRDefault="0012559D" w:rsidP="003307C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ru-RU" w:eastAsia="ru-RU" w:bidi="ar-SA"/>
              </w:rPr>
            </w:pPr>
            <w:r w:rsidRPr="003307C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ru-RU" w:eastAsia="ru-RU" w:bidi="ar-SA"/>
              </w:rPr>
              <w:t>Інформація щодо застосування</w:t>
            </w:r>
          </w:p>
        </w:tc>
      </w:tr>
      <w:tr w:rsidR="0012559D" w:rsidRPr="00F1086F" w:rsidTr="000C1491">
        <w:trPr>
          <w:trHeight w:hRule="exact" w:val="301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6B64BF" w:rsidP="000C1491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r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Паропроникність (TS EN ISO 7783)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12559D" w:rsidP="000C1491">
            <w:pPr>
              <w:widowControl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ru-RU" w:eastAsia="ru-RU" w:bidi="ar-SA"/>
              </w:rPr>
            </w:pPr>
            <w:r w:rsidRPr="00F1086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ru-RU" w:eastAsia="ru-RU" w:bidi="ar-SA"/>
              </w:rPr>
              <w:t>Sd &lt;5</w:t>
            </w:r>
          </w:p>
        </w:tc>
      </w:tr>
      <w:tr w:rsidR="0012559D" w:rsidRPr="00F1086F" w:rsidTr="000C1491">
        <w:trPr>
          <w:trHeight w:hRule="exact" w:val="301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66011E" w:rsidP="000C1491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r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Час до введення в експлуатацію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12559D" w:rsidP="0066011E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r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3-7 днів</w:t>
            </w:r>
          </w:p>
        </w:tc>
      </w:tr>
      <w:tr w:rsidR="0012559D" w:rsidRPr="00F1086F" w:rsidTr="000C1491">
        <w:trPr>
          <w:trHeight w:hRule="exact" w:val="301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66011E" w:rsidP="000C1491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r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Питома вага суміші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66011E" w:rsidP="000C1491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r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1,8 (± 0,50) кг / л</w:t>
            </w:r>
          </w:p>
        </w:tc>
      </w:tr>
      <w:tr w:rsidR="0012559D" w:rsidRPr="00F1086F" w:rsidTr="000C1491">
        <w:trPr>
          <w:trHeight w:hRule="exact" w:val="301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66011E" w:rsidP="000C1491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r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Час життя суміші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3307CE" w:rsidP="0066011E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6 годин</w:t>
            </w:r>
          </w:p>
        </w:tc>
      </w:tr>
      <w:tr w:rsidR="0012559D" w:rsidRPr="00F1086F" w:rsidTr="000C1491">
        <w:trPr>
          <w:trHeight w:hRule="exact" w:val="301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66011E" w:rsidP="000C1491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r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Час очікування між шарами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12559D" w:rsidP="0066011E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r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5-6 годин</w:t>
            </w:r>
          </w:p>
        </w:tc>
      </w:tr>
      <w:tr w:rsidR="0012559D" w:rsidRPr="00F1086F" w:rsidTr="000C1491">
        <w:trPr>
          <w:trHeight w:hRule="exact" w:val="301"/>
        </w:trPr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66011E" w:rsidP="0066011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ru-RU" w:eastAsia="ru-RU" w:bidi="ar-SA"/>
              </w:rPr>
            </w:pPr>
            <w:r w:rsidRPr="00F1086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ru-RU" w:eastAsia="ru-RU" w:bidi="ar-SA"/>
              </w:rPr>
              <w:t>Технічні характеристики</w:t>
            </w:r>
          </w:p>
        </w:tc>
      </w:tr>
      <w:tr w:rsidR="0012559D" w:rsidRPr="00F1086F" w:rsidTr="000C1491">
        <w:trPr>
          <w:trHeight w:hRule="exact" w:val="301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66011E" w:rsidP="000C1491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r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Адгезія (TSEN 1542)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6B64BF" w:rsidP="000C1491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r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&gt; 1.0 Н / мм²</w:t>
            </w:r>
          </w:p>
        </w:tc>
      </w:tr>
      <w:tr w:rsidR="0012559D" w:rsidRPr="00F1086F" w:rsidTr="000C1491">
        <w:trPr>
          <w:trHeight w:hRule="exact" w:val="301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3307CE" w:rsidP="000C1491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К</w:t>
            </w:r>
            <w:r w:rsidR="0066011E"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апілярна</w:t>
            </w:r>
            <w:proofErr w:type="spellEnd"/>
            <w:r w:rsidR="0066011E"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="0066011E"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проникність</w:t>
            </w:r>
            <w:proofErr w:type="spellEnd"/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F1086F" w:rsidP="00F1086F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r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 xml:space="preserve">&lt;0.1 </w:t>
            </w:r>
            <w:r w:rsidRPr="00F1086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 w:eastAsia="ru-RU" w:bidi="ar-SA"/>
              </w:rPr>
              <w:t>кг / м</w:t>
            </w:r>
            <w:proofErr w:type="gramStart"/>
            <w:r w:rsidRPr="00F1086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 w:eastAsia="ru-RU" w:bidi="ar-SA"/>
              </w:rPr>
              <w:t>2</w:t>
            </w:r>
            <w:proofErr w:type="gramEnd"/>
            <w:r w:rsidRPr="00F1086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 w:eastAsia="ru-RU" w:bidi="ar-SA"/>
              </w:rPr>
              <w:t xml:space="preserve"> / год</w:t>
            </w:r>
          </w:p>
        </w:tc>
      </w:tr>
      <w:tr w:rsidR="0012559D" w:rsidRPr="00F1086F" w:rsidTr="000C1491">
        <w:trPr>
          <w:trHeight w:hRule="exact" w:val="301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66011E" w:rsidP="000C1491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r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Перекриття тріщин (EN 1062-7)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6B64BF" w:rsidP="000C1491">
            <w:pPr>
              <w:widowControl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ru-RU" w:eastAsia="ru-RU" w:bidi="ar-SA"/>
              </w:rPr>
            </w:pPr>
            <w:r w:rsidRPr="00F1086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ru-RU" w:eastAsia="ru-RU" w:bidi="ar-SA"/>
              </w:rPr>
              <w:t>&gt; 2.5 мм (A5)</w:t>
            </w:r>
          </w:p>
        </w:tc>
      </w:tr>
      <w:tr w:rsidR="0012559D" w:rsidRPr="00F1086F" w:rsidTr="000C1491">
        <w:trPr>
          <w:trHeight w:hRule="exact" w:val="301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66011E" w:rsidP="000C1491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r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Опір стовпа води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12559D" w:rsidP="00F1086F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r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7 Бар (позитивне)</w:t>
            </w:r>
          </w:p>
        </w:tc>
      </w:tr>
      <w:tr w:rsidR="0012559D" w:rsidRPr="00F1086F" w:rsidTr="00F1086F">
        <w:trPr>
          <w:trHeight w:hRule="exact" w:val="534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114C9F" w:rsidRDefault="00F1086F" w:rsidP="003307CE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bookmarkStart w:id="2" w:name="_GoBack"/>
            <w:r w:rsidRPr="00114C9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 xml:space="preserve">Температурний режим </w:t>
            </w:r>
            <w:proofErr w:type="gramStart"/>
            <w:r w:rsidRPr="00114C9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для</w:t>
            </w:r>
            <w:proofErr w:type="gramEnd"/>
            <w:r w:rsidRPr="00114C9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 xml:space="preserve"> наб</w:t>
            </w:r>
            <w:r w:rsidR="003307CE" w:rsidRPr="00114C9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 xml:space="preserve">ору </w:t>
            </w:r>
            <w:proofErr w:type="spellStart"/>
            <w:r w:rsidR="003307CE" w:rsidRPr="00114C9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міцності</w:t>
            </w:r>
            <w:proofErr w:type="spellEnd"/>
            <w:r w:rsidR="003307CE" w:rsidRPr="00114C9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 xml:space="preserve"> продукту</w:t>
            </w:r>
            <w:bookmarkEnd w:id="2"/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9D" w:rsidRPr="00F1086F" w:rsidRDefault="0012559D" w:rsidP="000C1491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</w:pPr>
            <w:r w:rsidRPr="00F1086F">
              <w:rPr>
                <w:rFonts w:asciiTheme="minorHAnsi" w:eastAsia="Times New Roman" w:hAnsiTheme="minorHAnsi" w:cstheme="minorHAnsi"/>
                <w:sz w:val="22"/>
                <w:szCs w:val="22"/>
                <w:lang w:val="ru-RU" w:eastAsia="ru-RU" w:bidi="ar-SA"/>
              </w:rPr>
              <w:t>(-40 ° C) - (+ 80 ° C)</w:t>
            </w:r>
          </w:p>
        </w:tc>
      </w:tr>
    </w:tbl>
    <w:p w:rsidR="00EF4219" w:rsidRPr="00F1086F" w:rsidRDefault="00EF4219" w:rsidP="000C1491">
      <w:pPr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:rsidR="00EF4219" w:rsidRPr="00F1086F" w:rsidRDefault="00DE658D" w:rsidP="003307CE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ru-RU"/>
        </w:rPr>
      </w:pPr>
      <w:r w:rsidRPr="00F1086F">
        <w:rPr>
          <w:rStyle w:val="24"/>
          <w:rFonts w:asciiTheme="minorHAnsi" w:hAnsiTheme="minorHAnsi" w:cstheme="minorHAnsi"/>
          <w:sz w:val="20"/>
          <w:szCs w:val="20"/>
          <w:lang w:val="ru-RU"/>
        </w:rPr>
        <w:t>Таблиця витрати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4"/>
        <w:gridCol w:w="2512"/>
        <w:gridCol w:w="3731"/>
      </w:tblGrid>
      <w:tr w:rsidR="00EF4219" w:rsidRPr="00114C9F" w:rsidTr="005F0C19">
        <w:trPr>
          <w:trHeight w:hRule="exact" w:val="651"/>
        </w:trPr>
        <w:tc>
          <w:tcPr>
            <w:tcW w:w="2404" w:type="dxa"/>
            <w:vAlign w:val="center"/>
          </w:tcPr>
          <w:p w:rsidR="00EF4219" w:rsidRPr="00F1086F" w:rsidRDefault="00EF4219" w:rsidP="0066011E">
            <w:pPr>
              <w:pStyle w:val="21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1086F">
              <w:rPr>
                <w:rStyle w:val="295pt1"/>
                <w:rFonts w:asciiTheme="minorHAnsi" w:hAnsiTheme="minorHAnsi" w:cstheme="minorHAnsi"/>
                <w:sz w:val="20"/>
                <w:szCs w:val="20"/>
                <w:lang w:val="ru-RU"/>
              </w:rPr>
              <w:t>Teknomer 200 Ex</w:t>
            </w:r>
          </w:p>
        </w:tc>
        <w:tc>
          <w:tcPr>
            <w:tcW w:w="2512" w:type="dxa"/>
            <w:vAlign w:val="center"/>
          </w:tcPr>
          <w:p w:rsidR="00EF4219" w:rsidRPr="00F1086F" w:rsidRDefault="00882EB8" w:rsidP="00882EB8">
            <w:pPr>
              <w:pStyle w:val="21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F1086F">
              <w:rPr>
                <w:rStyle w:val="295pt1"/>
                <w:rFonts w:asciiTheme="minorHAnsi" w:hAnsiTheme="minorHAnsi" w:cstheme="minorHAnsi"/>
                <w:sz w:val="20"/>
                <w:szCs w:val="20"/>
                <w:lang w:val="ru-RU"/>
              </w:rPr>
              <w:t>Питома вага суміші (кг / л)</w:t>
            </w:r>
          </w:p>
        </w:tc>
        <w:tc>
          <w:tcPr>
            <w:tcW w:w="3731" w:type="dxa"/>
            <w:vAlign w:val="center"/>
          </w:tcPr>
          <w:p w:rsidR="00EF4219" w:rsidRPr="00F1086F" w:rsidRDefault="00882EB8" w:rsidP="00882EB8">
            <w:pPr>
              <w:pStyle w:val="21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</w:pPr>
            <w:r w:rsidRPr="00F1086F">
              <w:rPr>
                <w:rStyle w:val="295pt1"/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>Витрата порошку на 1м2 на 2 шари (кг)</w:t>
            </w:r>
          </w:p>
        </w:tc>
      </w:tr>
      <w:tr w:rsidR="00EF4219" w:rsidRPr="00F1086F" w:rsidTr="005F0C19">
        <w:trPr>
          <w:trHeight w:hRule="exact" w:val="519"/>
        </w:trPr>
        <w:tc>
          <w:tcPr>
            <w:tcW w:w="2404" w:type="dxa"/>
            <w:vAlign w:val="center"/>
          </w:tcPr>
          <w:p w:rsidR="00EF4219" w:rsidRPr="00F1086F" w:rsidRDefault="006B64BF" w:rsidP="0066011E">
            <w:pPr>
              <w:pStyle w:val="21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spellStart"/>
            <w:r w:rsidRPr="00F1086F">
              <w:rPr>
                <w:rStyle w:val="220"/>
                <w:rFonts w:asciiTheme="minorHAnsi" w:hAnsiTheme="minorHAnsi" w:cstheme="minorHAnsi"/>
                <w:sz w:val="20"/>
                <w:szCs w:val="20"/>
                <w:lang w:val="ru-RU"/>
              </w:rPr>
              <w:t>Набір</w:t>
            </w:r>
            <w:proofErr w:type="spellEnd"/>
            <w:r w:rsidRPr="00F1086F">
              <w:rPr>
                <w:rStyle w:val="220"/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30 кг</w:t>
            </w:r>
          </w:p>
        </w:tc>
        <w:tc>
          <w:tcPr>
            <w:tcW w:w="2512" w:type="dxa"/>
            <w:vAlign w:val="center"/>
          </w:tcPr>
          <w:p w:rsidR="00EF4219" w:rsidRPr="00F1086F" w:rsidRDefault="00EF4219" w:rsidP="0066011E">
            <w:pPr>
              <w:pStyle w:val="21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1086F">
              <w:rPr>
                <w:rStyle w:val="220"/>
                <w:rFonts w:asciiTheme="minorHAnsi" w:hAnsiTheme="minorHAnsi" w:cstheme="minorHAnsi"/>
                <w:sz w:val="20"/>
                <w:szCs w:val="20"/>
                <w:lang w:val="ru-RU"/>
              </w:rPr>
              <w:t>1,80</w:t>
            </w:r>
          </w:p>
        </w:tc>
        <w:tc>
          <w:tcPr>
            <w:tcW w:w="3731" w:type="dxa"/>
            <w:vAlign w:val="center"/>
          </w:tcPr>
          <w:p w:rsidR="00EF4219" w:rsidRPr="00F1086F" w:rsidRDefault="00EF4219" w:rsidP="0066011E">
            <w:pPr>
              <w:pStyle w:val="21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1086F">
              <w:rPr>
                <w:rStyle w:val="21pt"/>
                <w:rFonts w:asciiTheme="minorHAnsi" w:hAnsiTheme="minorHAnsi" w:cstheme="minorHAnsi"/>
                <w:sz w:val="20"/>
                <w:szCs w:val="20"/>
                <w:lang w:val="ru-RU"/>
              </w:rPr>
              <w:t>2,5-3</w:t>
            </w:r>
          </w:p>
        </w:tc>
      </w:tr>
    </w:tbl>
    <w:p w:rsidR="00EF4219" w:rsidRPr="00F1086F" w:rsidRDefault="00EF4219" w:rsidP="00DE658D">
      <w:pPr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sectPr w:rsidR="00EF4219" w:rsidRPr="00F1086F" w:rsidSect="000C1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744" w:h="15307"/>
      <w:pgMar w:top="360" w:right="3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A9" w:rsidRDefault="006D07A9" w:rsidP="00A8625D">
      <w:pPr>
        <w:bidi/>
      </w:pPr>
      <w:r>
        <w:separator/>
      </w:r>
    </w:p>
  </w:endnote>
  <w:endnote w:type="continuationSeparator" w:id="0">
    <w:p w:rsidR="006D07A9" w:rsidRDefault="006D07A9" w:rsidP="00A8625D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9A" w:rsidRDefault="0099039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9A" w:rsidRDefault="0099039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9A" w:rsidRDefault="009903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A9" w:rsidRDefault="006D07A9">
      <w:pPr>
        <w:bidi/>
      </w:pPr>
    </w:p>
  </w:footnote>
  <w:footnote w:type="continuationSeparator" w:id="0">
    <w:p w:rsidR="006D07A9" w:rsidRDefault="006D07A9">
      <w:pPr>
        <w:bidi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DB" w:rsidRDefault="006D07A9">
    <w:pPr>
      <w:pStyle w:val="a8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38938" o:spid="_x0000_s2053" type="#_x0000_t75" style="position:absolute;margin-left:0;margin-top:0;width:725pt;height:766.85pt;z-index:-251657216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DB" w:rsidRDefault="006D07A9">
    <w:pPr>
      <w:pStyle w:val="a8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38939" o:spid="_x0000_s2054" type="#_x0000_t75" style="position:absolute;margin-left:0;margin-top:0;width:725pt;height:766.85pt;z-index:-251656192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DB" w:rsidRDefault="006D07A9">
    <w:pPr>
      <w:pStyle w:val="a8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38937" o:spid="_x0000_s2052" type="#_x0000_t75" style="position:absolute;margin-left:0;margin-top:0;width:725pt;height:766.85pt;z-index:-251658240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623"/>
    <w:multiLevelType w:val="hybridMultilevel"/>
    <w:tmpl w:val="492C9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038FC"/>
    <w:multiLevelType w:val="hybridMultilevel"/>
    <w:tmpl w:val="A06845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DA16A4C"/>
    <w:multiLevelType w:val="hybridMultilevel"/>
    <w:tmpl w:val="6C34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72D7C"/>
    <w:multiLevelType w:val="hybridMultilevel"/>
    <w:tmpl w:val="39EE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05BB1"/>
    <w:multiLevelType w:val="hybridMultilevel"/>
    <w:tmpl w:val="E91EC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4ED90"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07AA3"/>
    <w:multiLevelType w:val="hybridMultilevel"/>
    <w:tmpl w:val="8E0C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246E7C"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62614"/>
    <w:multiLevelType w:val="multilevel"/>
    <w:tmpl w:val="22129852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211F72"/>
    <w:multiLevelType w:val="hybridMultilevel"/>
    <w:tmpl w:val="3EC0C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C24FCA"/>
    <w:multiLevelType w:val="multilevel"/>
    <w:tmpl w:val="861AF1C4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907291"/>
    <w:multiLevelType w:val="hybridMultilevel"/>
    <w:tmpl w:val="BFBA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0D60A">
      <w:start w:val="20"/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C5155"/>
    <w:multiLevelType w:val="hybridMultilevel"/>
    <w:tmpl w:val="3B5203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5707B6"/>
    <w:multiLevelType w:val="hybridMultilevel"/>
    <w:tmpl w:val="17A6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414B0"/>
    <w:multiLevelType w:val="hybridMultilevel"/>
    <w:tmpl w:val="B5760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5D"/>
    <w:rsid w:val="00011697"/>
    <w:rsid w:val="00024ECA"/>
    <w:rsid w:val="00074363"/>
    <w:rsid w:val="000A224F"/>
    <w:rsid w:val="000C1491"/>
    <w:rsid w:val="00102CDA"/>
    <w:rsid w:val="00114C9F"/>
    <w:rsid w:val="00120650"/>
    <w:rsid w:val="0012559D"/>
    <w:rsid w:val="00175C9E"/>
    <w:rsid w:val="001A2566"/>
    <w:rsid w:val="001B4ECE"/>
    <w:rsid w:val="00235E50"/>
    <w:rsid w:val="002A4F7E"/>
    <w:rsid w:val="003307CE"/>
    <w:rsid w:val="00372924"/>
    <w:rsid w:val="003A1BF7"/>
    <w:rsid w:val="003F7FB4"/>
    <w:rsid w:val="004208DF"/>
    <w:rsid w:val="00463749"/>
    <w:rsid w:val="00465EF9"/>
    <w:rsid w:val="00517EBD"/>
    <w:rsid w:val="005F0C19"/>
    <w:rsid w:val="0066011E"/>
    <w:rsid w:val="00691D7F"/>
    <w:rsid w:val="006B3D26"/>
    <w:rsid w:val="006B64BF"/>
    <w:rsid w:val="006D07A9"/>
    <w:rsid w:val="00845F09"/>
    <w:rsid w:val="00882EB8"/>
    <w:rsid w:val="00890F2F"/>
    <w:rsid w:val="0099039A"/>
    <w:rsid w:val="009F6CDB"/>
    <w:rsid w:val="00A224D7"/>
    <w:rsid w:val="00A8625D"/>
    <w:rsid w:val="00AC467D"/>
    <w:rsid w:val="00B03A3A"/>
    <w:rsid w:val="00BF4DE8"/>
    <w:rsid w:val="00C45A4D"/>
    <w:rsid w:val="00CA15FF"/>
    <w:rsid w:val="00D337C3"/>
    <w:rsid w:val="00D90756"/>
    <w:rsid w:val="00DE658D"/>
    <w:rsid w:val="00E419C5"/>
    <w:rsid w:val="00E8242C"/>
    <w:rsid w:val="00EF4219"/>
    <w:rsid w:val="00F1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2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625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8625D"/>
    <w:rPr>
      <w:b w:val="0"/>
      <w:bCs w:val="0"/>
      <w:i w:val="0"/>
      <w:iCs w:val="0"/>
      <w:smallCaps w:val="0"/>
      <w:strike w:val="0"/>
      <w:spacing w:val="-20"/>
      <w:sz w:val="50"/>
      <w:szCs w:val="50"/>
      <w:u w:val="none"/>
    </w:rPr>
  </w:style>
  <w:style w:type="character" w:customStyle="1" w:styleId="1Garamond40pt0pt">
    <w:name w:val="Заголовок №1 + Garamond;40 pt;Інтервал 0 pt"/>
    <w:basedOn w:val="1"/>
    <w:rsid w:val="00A8625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A8625D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A8625D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25pt-1pt">
    <w:name w:val="Заголовок №2 + 25 pt;Інтервал -1 pt"/>
    <w:basedOn w:val="2"/>
    <w:rsid w:val="00A8625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sid w:val="00A8625D"/>
    <w:rPr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312pt">
    <w:name w:val="Заголовок №3 + 12 pt;Не напівжирний"/>
    <w:basedOn w:val="3"/>
    <w:rsid w:val="00A8625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Основний текст (2)_"/>
    <w:basedOn w:val="a0"/>
    <w:link w:val="210"/>
    <w:rsid w:val="00A8625D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Arial10pt">
    <w:name w:val="Основний текст (2) + Arial;10 pt;Напівжирний"/>
    <w:basedOn w:val="21"/>
    <w:rsid w:val="00A8625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0pt">
    <w:name w:val="Основний текст (2) + 10 pt;Інтервал 0 pt"/>
    <w:basedOn w:val="21"/>
    <w:rsid w:val="00A8625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Arial10pt1">
    <w:name w:val="Основний текст (2) + Arial;10 pt;Напівжирний1"/>
    <w:basedOn w:val="21"/>
    <w:rsid w:val="00A8625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">
    <w:name w:val="Основний текст (2)"/>
    <w:basedOn w:val="21"/>
    <w:rsid w:val="00A8625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95pt">
    <w:name w:val="Основний текст (2) + 9;5 pt;Напівжирний"/>
    <w:basedOn w:val="21"/>
    <w:rsid w:val="00A8625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">
    <w:name w:val="Основний текст (4)_"/>
    <w:basedOn w:val="a0"/>
    <w:link w:val="41"/>
    <w:rsid w:val="00A8625D"/>
    <w:rPr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40">
    <w:name w:val="Основний текст (4)"/>
    <w:basedOn w:val="4"/>
    <w:rsid w:val="00A8625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6">
    <w:name w:val="Підпис до таблиці_"/>
    <w:basedOn w:val="a0"/>
    <w:link w:val="11"/>
    <w:rsid w:val="00A8625D"/>
    <w:rPr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7">
    <w:name w:val="Підпис до таблиці"/>
    <w:basedOn w:val="a6"/>
    <w:rsid w:val="00A8625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1">
    <w:name w:val="Основний текст (2) + 9;5 pt;Напівжирний1"/>
    <w:basedOn w:val="21"/>
    <w:rsid w:val="00A8625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20">
    <w:name w:val="Основний текст (2)2"/>
    <w:basedOn w:val="21"/>
    <w:rsid w:val="00A8625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2">
    <w:name w:val="Заголовок №4_"/>
    <w:basedOn w:val="a0"/>
    <w:link w:val="43"/>
    <w:rsid w:val="00A862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ArialUnicodeMS95pt">
    <w:name w:val="Заголовок №4 + Arial Unicode MS;9;5 pt;Напівжирний"/>
    <w:basedOn w:val="42"/>
    <w:rsid w:val="00A8625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pt">
    <w:name w:val="Основний текст (2) + Інтервал 1 pt"/>
    <w:basedOn w:val="21"/>
    <w:rsid w:val="00A8625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A8625D"/>
    <w:pPr>
      <w:shd w:val="clear" w:color="auto" w:fill="FFFFFF"/>
      <w:spacing w:after="360" w:line="0" w:lineRule="atLeast"/>
      <w:outlineLvl w:val="0"/>
    </w:pPr>
    <w:rPr>
      <w:spacing w:val="-20"/>
      <w:sz w:val="50"/>
      <w:szCs w:val="50"/>
    </w:rPr>
  </w:style>
  <w:style w:type="paragraph" w:customStyle="1" w:styleId="a5">
    <w:name w:val="Колонтитул"/>
    <w:basedOn w:val="a"/>
    <w:link w:val="a4"/>
    <w:rsid w:val="00A8625D"/>
    <w:pPr>
      <w:shd w:val="clear" w:color="auto" w:fill="FFFFFF"/>
      <w:spacing w:before="60" w:line="0" w:lineRule="atLeast"/>
    </w:pPr>
  </w:style>
  <w:style w:type="paragraph" w:customStyle="1" w:styleId="20">
    <w:name w:val="Заголовок №2"/>
    <w:basedOn w:val="a"/>
    <w:link w:val="2"/>
    <w:rsid w:val="00A8625D"/>
    <w:pPr>
      <w:shd w:val="clear" w:color="auto" w:fill="FFFFFF"/>
      <w:spacing w:before="360" w:after="2100" w:line="317" w:lineRule="exact"/>
      <w:jc w:val="both"/>
      <w:outlineLvl w:val="1"/>
    </w:pPr>
  </w:style>
  <w:style w:type="paragraph" w:customStyle="1" w:styleId="30">
    <w:name w:val="Заголовок №3"/>
    <w:basedOn w:val="a"/>
    <w:link w:val="3"/>
    <w:rsid w:val="00A8625D"/>
    <w:pPr>
      <w:shd w:val="clear" w:color="auto" w:fill="FFFFFF"/>
      <w:spacing w:line="0" w:lineRule="atLeast"/>
      <w:outlineLvl w:val="2"/>
    </w:pPr>
    <w:rPr>
      <w:b/>
      <w:bCs/>
      <w:sz w:val="19"/>
      <w:szCs w:val="19"/>
    </w:rPr>
  </w:style>
  <w:style w:type="paragraph" w:customStyle="1" w:styleId="210">
    <w:name w:val="Основний текст (2)1"/>
    <w:basedOn w:val="a"/>
    <w:link w:val="21"/>
    <w:rsid w:val="00A8625D"/>
    <w:pPr>
      <w:shd w:val="clear" w:color="auto" w:fill="FFFFFF"/>
      <w:spacing w:before="180" w:after="180" w:line="192" w:lineRule="exact"/>
      <w:ind w:hanging="280"/>
    </w:pPr>
    <w:rPr>
      <w:sz w:val="16"/>
      <w:szCs w:val="16"/>
    </w:rPr>
  </w:style>
  <w:style w:type="paragraph" w:customStyle="1" w:styleId="41">
    <w:name w:val="Основний текст (4)1"/>
    <w:basedOn w:val="a"/>
    <w:link w:val="4"/>
    <w:rsid w:val="00A8625D"/>
    <w:pPr>
      <w:shd w:val="clear" w:color="auto" w:fill="FFFFFF"/>
      <w:spacing w:line="226" w:lineRule="exact"/>
      <w:jc w:val="both"/>
    </w:pPr>
    <w:rPr>
      <w:b/>
      <w:bCs/>
      <w:sz w:val="19"/>
      <w:szCs w:val="19"/>
    </w:rPr>
  </w:style>
  <w:style w:type="paragraph" w:customStyle="1" w:styleId="11">
    <w:name w:val="Підпис до таблиці1"/>
    <w:basedOn w:val="a"/>
    <w:link w:val="a6"/>
    <w:rsid w:val="00A8625D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43">
    <w:name w:val="Заголовок №4"/>
    <w:basedOn w:val="a"/>
    <w:link w:val="42"/>
    <w:rsid w:val="00A8625D"/>
    <w:pPr>
      <w:shd w:val="clear" w:color="auto" w:fill="FFFFFF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F6C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6CDB"/>
    <w:rPr>
      <w:color w:val="000000"/>
    </w:rPr>
  </w:style>
  <w:style w:type="paragraph" w:styleId="aa">
    <w:name w:val="footer"/>
    <w:basedOn w:val="a"/>
    <w:link w:val="ab"/>
    <w:uiPriority w:val="99"/>
    <w:unhideWhenUsed/>
    <w:rsid w:val="009F6C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6CDB"/>
    <w:rPr>
      <w:color w:val="000000"/>
    </w:rPr>
  </w:style>
  <w:style w:type="paragraph" w:styleId="ac">
    <w:name w:val="List Paragraph"/>
    <w:basedOn w:val="a"/>
    <w:uiPriority w:val="34"/>
    <w:qFormat/>
    <w:rsid w:val="00CA15FF"/>
    <w:pPr>
      <w:ind w:left="720"/>
      <w:contextualSpacing/>
    </w:pPr>
  </w:style>
  <w:style w:type="table" w:styleId="ad">
    <w:name w:val="Table Grid"/>
    <w:basedOn w:val="a1"/>
    <w:uiPriority w:val="59"/>
    <w:rsid w:val="00235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ordiaUPC18pt">
    <w:name w:val="Заголовок №3 + CordiaUPC;18 pt;Напівжирний"/>
    <w:basedOn w:val="3"/>
    <w:rsid w:val="000C149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3">
    <w:name w:val="Підпис до таблиці (2)_"/>
    <w:basedOn w:val="a0"/>
    <w:rsid w:val="00DE658D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4">
    <w:name w:val="Підпис до таблиці (2)"/>
    <w:basedOn w:val="23"/>
    <w:rsid w:val="00DE65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2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625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8625D"/>
    <w:rPr>
      <w:b w:val="0"/>
      <w:bCs w:val="0"/>
      <w:i w:val="0"/>
      <w:iCs w:val="0"/>
      <w:smallCaps w:val="0"/>
      <w:strike w:val="0"/>
      <w:spacing w:val="-20"/>
      <w:sz w:val="50"/>
      <w:szCs w:val="50"/>
      <w:u w:val="none"/>
    </w:rPr>
  </w:style>
  <w:style w:type="character" w:customStyle="1" w:styleId="1Garamond40pt0pt">
    <w:name w:val="Заголовок №1 + Garamond;40 pt;Інтервал 0 pt"/>
    <w:basedOn w:val="1"/>
    <w:rsid w:val="00A8625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A8625D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A8625D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25pt-1pt">
    <w:name w:val="Заголовок №2 + 25 pt;Інтервал -1 pt"/>
    <w:basedOn w:val="2"/>
    <w:rsid w:val="00A8625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sid w:val="00A8625D"/>
    <w:rPr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312pt">
    <w:name w:val="Заголовок №3 + 12 pt;Не напівжирний"/>
    <w:basedOn w:val="3"/>
    <w:rsid w:val="00A8625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Основний текст (2)_"/>
    <w:basedOn w:val="a0"/>
    <w:link w:val="210"/>
    <w:rsid w:val="00A8625D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Arial10pt">
    <w:name w:val="Основний текст (2) + Arial;10 pt;Напівжирний"/>
    <w:basedOn w:val="21"/>
    <w:rsid w:val="00A8625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0pt">
    <w:name w:val="Основний текст (2) + 10 pt;Інтервал 0 pt"/>
    <w:basedOn w:val="21"/>
    <w:rsid w:val="00A8625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Arial10pt1">
    <w:name w:val="Основний текст (2) + Arial;10 pt;Напівжирний1"/>
    <w:basedOn w:val="21"/>
    <w:rsid w:val="00A8625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">
    <w:name w:val="Основний текст (2)"/>
    <w:basedOn w:val="21"/>
    <w:rsid w:val="00A8625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95pt">
    <w:name w:val="Основний текст (2) + 9;5 pt;Напівжирний"/>
    <w:basedOn w:val="21"/>
    <w:rsid w:val="00A8625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">
    <w:name w:val="Основний текст (4)_"/>
    <w:basedOn w:val="a0"/>
    <w:link w:val="41"/>
    <w:rsid w:val="00A8625D"/>
    <w:rPr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40">
    <w:name w:val="Основний текст (4)"/>
    <w:basedOn w:val="4"/>
    <w:rsid w:val="00A8625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6">
    <w:name w:val="Підпис до таблиці_"/>
    <w:basedOn w:val="a0"/>
    <w:link w:val="11"/>
    <w:rsid w:val="00A8625D"/>
    <w:rPr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7">
    <w:name w:val="Підпис до таблиці"/>
    <w:basedOn w:val="a6"/>
    <w:rsid w:val="00A8625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1">
    <w:name w:val="Основний текст (2) + 9;5 pt;Напівжирний1"/>
    <w:basedOn w:val="21"/>
    <w:rsid w:val="00A8625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20">
    <w:name w:val="Основний текст (2)2"/>
    <w:basedOn w:val="21"/>
    <w:rsid w:val="00A8625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2">
    <w:name w:val="Заголовок №4_"/>
    <w:basedOn w:val="a0"/>
    <w:link w:val="43"/>
    <w:rsid w:val="00A862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ArialUnicodeMS95pt">
    <w:name w:val="Заголовок №4 + Arial Unicode MS;9;5 pt;Напівжирний"/>
    <w:basedOn w:val="42"/>
    <w:rsid w:val="00A8625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pt">
    <w:name w:val="Основний текст (2) + Інтервал 1 pt"/>
    <w:basedOn w:val="21"/>
    <w:rsid w:val="00A8625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A8625D"/>
    <w:pPr>
      <w:shd w:val="clear" w:color="auto" w:fill="FFFFFF"/>
      <w:spacing w:after="360" w:line="0" w:lineRule="atLeast"/>
      <w:outlineLvl w:val="0"/>
    </w:pPr>
    <w:rPr>
      <w:spacing w:val="-20"/>
      <w:sz w:val="50"/>
      <w:szCs w:val="50"/>
    </w:rPr>
  </w:style>
  <w:style w:type="paragraph" w:customStyle="1" w:styleId="a5">
    <w:name w:val="Колонтитул"/>
    <w:basedOn w:val="a"/>
    <w:link w:val="a4"/>
    <w:rsid w:val="00A8625D"/>
    <w:pPr>
      <w:shd w:val="clear" w:color="auto" w:fill="FFFFFF"/>
      <w:spacing w:before="60" w:line="0" w:lineRule="atLeast"/>
    </w:pPr>
  </w:style>
  <w:style w:type="paragraph" w:customStyle="1" w:styleId="20">
    <w:name w:val="Заголовок №2"/>
    <w:basedOn w:val="a"/>
    <w:link w:val="2"/>
    <w:rsid w:val="00A8625D"/>
    <w:pPr>
      <w:shd w:val="clear" w:color="auto" w:fill="FFFFFF"/>
      <w:spacing w:before="360" w:after="2100" w:line="317" w:lineRule="exact"/>
      <w:jc w:val="both"/>
      <w:outlineLvl w:val="1"/>
    </w:pPr>
  </w:style>
  <w:style w:type="paragraph" w:customStyle="1" w:styleId="30">
    <w:name w:val="Заголовок №3"/>
    <w:basedOn w:val="a"/>
    <w:link w:val="3"/>
    <w:rsid w:val="00A8625D"/>
    <w:pPr>
      <w:shd w:val="clear" w:color="auto" w:fill="FFFFFF"/>
      <w:spacing w:line="0" w:lineRule="atLeast"/>
      <w:outlineLvl w:val="2"/>
    </w:pPr>
    <w:rPr>
      <w:b/>
      <w:bCs/>
      <w:sz w:val="19"/>
      <w:szCs w:val="19"/>
    </w:rPr>
  </w:style>
  <w:style w:type="paragraph" w:customStyle="1" w:styleId="210">
    <w:name w:val="Основний текст (2)1"/>
    <w:basedOn w:val="a"/>
    <w:link w:val="21"/>
    <w:rsid w:val="00A8625D"/>
    <w:pPr>
      <w:shd w:val="clear" w:color="auto" w:fill="FFFFFF"/>
      <w:spacing w:before="180" w:after="180" w:line="192" w:lineRule="exact"/>
      <w:ind w:hanging="280"/>
    </w:pPr>
    <w:rPr>
      <w:sz w:val="16"/>
      <w:szCs w:val="16"/>
    </w:rPr>
  </w:style>
  <w:style w:type="paragraph" w:customStyle="1" w:styleId="41">
    <w:name w:val="Основний текст (4)1"/>
    <w:basedOn w:val="a"/>
    <w:link w:val="4"/>
    <w:rsid w:val="00A8625D"/>
    <w:pPr>
      <w:shd w:val="clear" w:color="auto" w:fill="FFFFFF"/>
      <w:spacing w:line="226" w:lineRule="exact"/>
      <w:jc w:val="both"/>
    </w:pPr>
    <w:rPr>
      <w:b/>
      <w:bCs/>
      <w:sz w:val="19"/>
      <w:szCs w:val="19"/>
    </w:rPr>
  </w:style>
  <w:style w:type="paragraph" w:customStyle="1" w:styleId="11">
    <w:name w:val="Підпис до таблиці1"/>
    <w:basedOn w:val="a"/>
    <w:link w:val="a6"/>
    <w:rsid w:val="00A8625D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43">
    <w:name w:val="Заголовок №4"/>
    <w:basedOn w:val="a"/>
    <w:link w:val="42"/>
    <w:rsid w:val="00A8625D"/>
    <w:pPr>
      <w:shd w:val="clear" w:color="auto" w:fill="FFFFFF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F6C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6CDB"/>
    <w:rPr>
      <w:color w:val="000000"/>
    </w:rPr>
  </w:style>
  <w:style w:type="paragraph" w:styleId="aa">
    <w:name w:val="footer"/>
    <w:basedOn w:val="a"/>
    <w:link w:val="ab"/>
    <w:uiPriority w:val="99"/>
    <w:unhideWhenUsed/>
    <w:rsid w:val="009F6C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6CDB"/>
    <w:rPr>
      <w:color w:val="000000"/>
    </w:rPr>
  </w:style>
  <w:style w:type="paragraph" w:styleId="ac">
    <w:name w:val="List Paragraph"/>
    <w:basedOn w:val="a"/>
    <w:uiPriority w:val="34"/>
    <w:qFormat/>
    <w:rsid w:val="00CA15FF"/>
    <w:pPr>
      <w:ind w:left="720"/>
      <w:contextualSpacing/>
    </w:pPr>
  </w:style>
  <w:style w:type="table" w:styleId="ad">
    <w:name w:val="Table Grid"/>
    <w:basedOn w:val="a1"/>
    <w:uiPriority w:val="59"/>
    <w:rsid w:val="00235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ordiaUPC18pt">
    <w:name w:val="Заголовок №3 + CordiaUPC;18 pt;Напівжирний"/>
    <w:basedOn w:val="3"/>
    <w:rsid w:val="000C149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3">
    <w:name w:val="Підпис до таблиці (2)_"/>
    <w:basedOn w:val="a0"/>
    <w:rsid w:val="00DE658D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4">
    <w:name w:val="Підпис до таблиці (2)"/>
    <w:basedOn w:val="23"/>
    <w:rsid w:val="00DE65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3169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Teknomer 200 Ex Cement and Acrylic Based, Two Component, Flexible Waterproofing Material</vt:lpstr>
    </vt:vector>
  </TitlesOfParts>
  <Company>Krokoz™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Teknomer 200 Ex Cement and Acrylic Based, Two Component, Flexible Waterproofing Material</dc:title>
  <dc:creator>Федченко Светлана</dc:creator>
  <cp:lastModifiedBy>Федченко Светлана</cp:lastModifiedBy>
  <cp:revision>3</cp:revision>
  <dcterms:created xsi:type="dcterms:W3CDTF">2020-05-26T13:45:00Z</dcterms:created>
  <dcterms:modified xsi:type="dcterms:W3CDTF">2021-02-22T07:19:00Z</dcterms:modified>
</cp:coreProperties>
</file>